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6C6FF992" w:rsidR="00E1257C" w:rsidRPr="00E1257C" w:rsidRDefault="00D7504B" w:rsidP="00E1257C">
      <w:pPr>
        <w:spacing w:line="360" w:lineRule="auto"/>
        <w:ind w:firstLine="709"/>
        <w:jc w:val="both"/>
        <w:rPr>
          <w:rFonts w:ascii="Century" w:hAnsi="Century"/>
        </w:rPr>
      </w:pPr>
      <w:r>
        <w:rPr>
          <w:rFonts w:ascii="Century" w:hAnsi="Century"/>
        </w:rPr>
        <w:t>León, Guanajuato, a 2</w:t>
      </w:r>
      <w:r w:rsidR="00610A6D">
        <w:rPr>
          <w:rFonts w:ascii="Century" w:hAnsi="Century"/>
        </w:rPr>
        <w:t>9</w:t>
      </w:r>
      <w:r>
        <w:rPr>
          <w:rFonts w:ascii="Century" w:hAnsi="Century"/>
        </w:rPr>
        <w:t xml:space="preserve"> veinti</w:t>
      </w:r>
      <w:r w:rsidR="00610A6D">
        <w:rPr>
          <w:rFonts w:ascii="Century" w:hAnsi="Century"/>
        </w:rPr>
        <w:t>nueve</w:t>
      </w:r>
      <w:r>
        <w:rPr>
          <w:rFonts w:ascii="Century" w:hAnsi="Century"/>
        </w:rPr>
        <w:t xml:space="preserve"> </w:t>
      </w:r>
      <w:r w:rsidR="00C21CF1">
        <w:rPr>
          <w:rFonts w:ascii="Century" w:hAnsi="Century"/>
        </w:rPr>
        <w:t xml:space="preserve">de junio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4006A614"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C62884">
        <w:rPr>
          <w:rFonts w:ascii="Century" w:hAnsi="Century"/>
          <w:b/>
        </w:rPr>
        <w:t>1</w:t>
      </w:r>
      <w:r w:rsidR="00C80704">
        <w:rPr>
          <w:rFonts w:ascii="Century" w:hAnsi="Century"/>
          <w:b/>
        </w:rPr>
        <w:t>95</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r w:rsidR="005E26BD">
        <w:rPr>
          <w:rFonts w:ascii="Century" w:hAnsi="Century"/>
          <w:b/>
        </w:rPr>
        <w:t>(.....)</w:t>
      </w:r>
      <w:r w:rsidRPr="00E1257C">
        <w:rPr>
          <w:rFonts w:ascii="Century" w:hAnsi="Century"/>
          <w:b/>
        </w:rPr>
        <w:t>;</w:t>
      </w:r>
      <w:r w:rsidRPr="00E1257C">
        <w:rPr>
          <w:rFonts w:ascii="Century" w:hAnsi="Century"/>
        </w:rPr>
        <w:t xml:space="preserve"> y</w:t>
      </w:r>
      <w:r w:rsidR="00D7504B">
        <w:rPr>
          <w:rFonts w:ascii="Century" w:hAnsi="Century"/>
        </w:rPr>
        <w:t>. -----</w:t>
      </w:r>
      <w:r w:rsidR="00C62884">
        <w:rPr>
          <w:rFonts w:ascii="Century" w:hAnsi="Century"/>
        </w:rPr>
        <w:t>--</w:t>
      </w:r>
      <w:r w:rsidR="00C80704">
        <w:rPr>
          <w:rFonts w:ascii="Century" w:hAnsi="Century"/>
        </w:rPr>
        <w:t>---------------------------------------------------------------------------------------------</w:t>
      </w:r>
      <w:r w:rsidR="001B07A9">
        <w:rPr>
          <w:rFonts w:ascii="Century" w:hAnsi="Century"/>
        </w:rPr>
        <w:t>----</w:t>
      </w:r>
    </w:p>
    <w:p w14:paraId="068B4A61" w14:textId="11142ACC" w:rsidR="00E1257C" w:rsidRDefault="00E1257C" w:rsidP="00E1257C">
      <w:pPr>
        <w:spacing w:line="360" w:lineRule="auto"/>
        <w:ind w:firstLine="709"/>
        <w:jc w:val="both"/>
        <w:rPr>
          <w:rFonts w:ascii="Century" w:hAnsi="Century"/>
        </w:rPr>
      </w:pPr>
      <w:bookmarkStart w:id="0" w:name="_GoBack"/>
      <w:bookmarkEnd w:id="0"/>
    </w:p>
    <w:p w14:paraId="4DBA9C6A" w14:textId="77777777" w:rsidR="00610A6D" w:rsidRDefault="00610A6D"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6D0D61CE"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C80704">
        <w:rPr>
          <w:rFonts w:ascii="Century" w:hAnsi="Century"/>
        </w:rPr>
        <w:t xml:space="preserve">23 veintitrés </w:t>
      </w:r>
      <w:r w:rsidR="001B07A9">
        <w:rPr>
          <w:rFonts w:ascii="Century" w:hAnsi="Century"/>
        </w:rPr>
        <w:t xml:space="preserve">de </w:t>
      </w:r>
      <w:r w:rsidR="00C62884">
        <w:rPr>
          <w:rFonts w:ascii="Century" w:hAnsi="Century"/>
        </w:rPr>
        <w:t>enero</w:t>
      </w:r>
      <w:r w:rsidR="00D7504B">
        <w:rPr>
          <w:rFonts w:ascii="Century" w:hAnsi="Century"/>
        </w:rPr>
        <w:t xml:space="preserve"> </w:t>
      </w:r>
      <w:r w:rsidRPr="00E1257C">
        <w:rPr>
          <w:rFonts w:ascii="Century" w:hAnsi="Century"/>
        </w:rPr>
        <w:t>del año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D7504B">
        <w:rPr>
          <w:rFonts w:ascii="Century" w:hAnsi="Century"/>
          <w:b/>
        </w:rPr>
        <w:t xml:space="preserve"> </w:t>
      </w:r>
      <w:r w:rsidR="002B2F1A">
        <w:rPr>
          <w:rFonts w:ascii="Century" w:hAnsi="Century"/>
          <w:b/>
        </w:rPr>
        <w:t>5</w:t>
      </w:r>
      <w:r w:rsidR="001B07A9">
        <w:rPr>
          <w:rFonts w:ascii="Century" w:hAnsi="Century"/>
          <w:b/>
        </w:rPr>
        <w:t>7</w:t>
      </w:r>
      <w:r w:rsidR="00C80704">
        <w:rPr>
          <w:rFonts w:ascii="Century" w:hAnsi="Century"/>
          <w:b/>
        </w:rPr>
        <w:t>60267</w:t>
      </w:r>
      <w:r w:rsidRPr="00E1257C">
        <w:rPr>
          <w:rFonts w:ascii="Century" w:hAnsi="Century"/>
          <w:b/>
        </w:rPr>
        <w:t xml:space="preserve"> (Letra T cinco </w:t>
      </w:r>
      <w:r w:rsidR="001B07A9">
        <w:rPr>
          <w:rFonts w:ascii="Century" w:hAnsi="Century"/>
          <w:b/>
        </w:rPr>
        <w:t xml:space="preserve">siete </w:t>
      </w:r>
      <w:r w:rsidR="00C80704">
        <w:rPr>
          <w:rFonts w:ascii="Century" w:hAnsi="Century"/>
          <w:b/>
        </w:rPr>
        <w:t>seis cero dos seis siete</w:t>
      </w:r>
      <w:r w:rsidRPr="00E1257C">
        <w:rPr>
          <w:rFonts w:ascii="Century" w:hAnsi="Century"/>
          <w:b/>
        </w:rPr>
        <w:t xml:space="preserve">) </w:t>
      </w:r>
      <w:r w:rsidR="00D61759">
        <w:rPr>
          <w:rFonts w:ascii="Century" w:hAnsi="Century"/>
        </w:rPr>
        <w:t>levanta</w:t>
      </w:r>
      <w:r w:rsidR="00B8552B">
        <w:rPr>
          <w:rFonts w:ascii="Century" w:hAnsi="Century"/>
        </w:rPr>
        <w:t>da</w:t>
      </w:r>
      <w:r w:rsidR="00D61759">
        <w:rPr>
          <w:rFonts w:ascii="Century" w:hAnsi="Century"/>
        </w:rPr>
        <w:t xml:space="preserve"> en fecha </w:t>
      </w:r>
      <w:r w:rsidR="00C80704">
        <w:rPr>
          <w:rFonts w:ascii="Century" w:hAnsi="Century"/>
        </w:rPr>
        <w:t xml:space="preserve">15 quince de enero </w:t>
      </w:r>
      <w:r w:rsidR="001B07A9">
        <w:rPr>
          <w:rFonts w:ascii="Century" w:hAnsi="Century"/>
        </w:rPr>
        <w:t>del año 2018 dos mil dieciocho</w:t>
      </w:r>
      <w:r w:rsidRPr="00E1257C">
        <w:rPr>
          <w:rFonts w:ascii="Century" w:hAnsi="Century"/>
        </w:rPr>
        <w:t>, y como autoridades demandadas señala al agente de tránsito, que elaboró el acta de infracción. ---------------</w:t>
      </w:r>
      <w:r w:rsidR="00D61759">
        <w:rPr>
          <w:rFonts w:ascii="Century" w:hAnsi="Century"/>
        </w:rPr>
        <w:t>---------</w:t>
      </w:r>
      <w:r w:rsidR="00B8552B">
        <w:rPr>
          <w:rFonts w:ascii="Century" w:hAnsi="Century"/>
        </w:rPr>
        <w:t>--------</w:t>
      </w:r>
      <w:r w:rsidR="00D61759">
        <w:rPr>
          <w:rFonts w:ascii="Century" w:hAnsi="Century"/>
        </w:rPr>
        <w:t>--------</w:t>
      </w:r>
      <w:r w:rsidR="008B5E72">
        <w:rPr>
          <w:rFonts w:ascii="Century" w:hAnsi="Century"/>
        </w:rPr>
        <w:t>--</w:t>
      </w:r>
      <w:r w:rsidR="001B07A9">
        <w:rPr>
          <w:rFonts w:ascii="Century" w:hAnsi="Century"/>
        </w:rPr>
        <w:t>--------------</w:t>
      </w:r>
      <w:r w:rsidR="008B5E72">
        <w:rPr>
          <w:rFonts w:ascii="Century" w:hAnsi="Century"/>
        </w:rPr>
        <w:t>------------</w:t>
      </w:r>
      <w:r w:rsidR="00D61759">
        <w:rPr>
          <w:rFonts w:ascii="Century" w:hAnsi="Century"/>
        </w:rPr>
        <w:t>------</w:t>
      </w:r>
      <w:r w:rsidR="00D7504B">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78ED9DFA"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422F42">
        <w:rPr>
          <w:rFonts w:ascii="Century" w:hAnsi="Century"/>
        </w:rPr>
        <w:t>2</w:t>
      </w:r>
      <w:r w:rsidR="00DA5033">
        <w:rPr>
          <w:rFonts w:ascii="Century" w:hAnsi="Century"/>
        </w:rPr>
        <w:t xml:space="preserve">4 veinticuatro </w:t>
      </w:r>
      <w:r w:rsidR="001B07A9">
        <w:rPr>
          <w:rFonts w:ascii="Century" w:hAnsi="Century"/>
        </w:rPr>
        <w:t xml:space="preserve">de enero del año </w:t>
      </w:r>
      <w:r w:rsidR="00422F42">
        <w:rPr>
          <w:rFonts w:ascii="Century" w:hAnsi="Century"/>
        </w:rPr>
        <w:t>2018 dos mil dieciocho</w:t>
      </w:r>
      <w:r w:rsidR="008B5E72">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0F7AFBE4" w14:textId="3D351FA4" w:rsidR="00422F42" w:rsidRDefault="00422F42" w:rsidP="00422F42">
      <w:pPr>
        <w:spacing w:line="360" w:lineRule="auto"/>
        <w:ind w:firstLine="709"/>
        <w:jc w:val="both"/>
        <w:rPr>
          <w:rFonts w:ascii="Century" w:hAnsi="Century"/>
        </w:rPr>
      </w:pPr>
      <w:r>
        <w:rPr>
          <w:rFonts w:ascii="Century" w:hAnsi="Century"/>
        </w:rPr>
        <w:t xml:space="preserve">Por otro lado, y con relación a la suspensión del acto impugnado, se concede para el efecto de que se mantengan las cosas en el estado en que se encuentran, por lo que la autoridad demandada deberá solicitar a la Tesorería de León, Guanajuato, se abstenga de iniciar el Procedimiento Administrativo de Ejecución, hasta en tanto se dicte sentencia en la presente causa, o si en </w:t>
      </w:r>
      <w:r>
        <w:rPr>
          <w:rFonts w:ascii="Century" w:hAnsi="Century"/>
        </w:rPr>
        <w:lastRenderedPageBreak/>
        <w:t>caso</w:t>
      </w:r>
      <w:r w:rsidR="00B8552B">
        <w:rPr>
          <w:rFonts w:ascii="Century" w:hAnsi="Century"/>
        </w:rPr>
        <w:t>,</w:t>
      </w:r>
      <w:r>
        <w:rPr>
          <w:rFonts w:ascii="Century" w:hAnsi="Century"/>
        </w:rPr>
        <w:t xml:space="preserve"> aquella ya hubiera iniciado con el procedimiento de referencia, se abstenga de continuar el mismo. De igual manera se concede la suspensión para el efecto de que las Autoridades de Transito y Movilidad Municipal no impongan multas por la falta de la </w:t>
      </w:r>
      <w:r w:rsidR="00DA5033">
        <w:rPr>
          <w:rFonts w:ascii="Century" w:hAnsi="Century"/>
        </w:rPr>
        <w:t xml:space="preserve">placa </w:t>
      </w:r>
      <w:r>
        <w:rPr>
          <w:rFonts w:ascii="Century" w:hAnsi="Century"/>
        </w:rPr>
        <w:t>de circulación, siendo este el documento que se retuvo en garantía de pago. --</w:t>
      </w:r>
      <w:r w:rsidR="00B8552B">
        <w:rPr>
          <w:rFonts w:ascii="Century" w:hAnsi="Century"/>
        </w:rPr>
        <w:t>----------------------------------------</w:t>
      </w:r>
      <w:r>
        <w:rPr>
          <w:rFonts w:ascii="Century" w:hAnsi="Century"/>
        </w:rPr>
        <w:t>-</w:t>
      </w:r>
    </w:p>
    <w:p w14:paraId="7C1E0B34" w14:textId="77777777" w:rsidR="00422F42" w:rsidRPr="00E1257C" w:rsidRDefault="00422F42" w:rsidP="00422F42">
      <w:pPr>
        <w:spacing w:line="360" w:lineRule="auto"/>
        <w:ind w:firstLine="709"/>
        <w:jc w:val="both"/>
        <w:rPr>
          <w:rFonts w:ascii="Century" w:hAnsi="Century"/>
        </w:rPr>
      </w:pPr>
    </w:p>
    <w:p w14:paraId="42BC1C17" w14:textId="35397E4E"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422F42">
        <w:rPr>
          <w:rFonts w:ascii="Century" w:hAnsi="Century"/>
        </w:rPr>
        <w:t>Por auto de fecha 1</w:t>
      </w:r>
      <w:r w:rsidR="001B07A9">
        <w:rPr>
          <w:rFonts w:ascii="Century" w:hAnsi="Century"/>
        </w:rPr>
        <w:t xml:space="preserve">3 trece de febrero </w:t>
      </w:r>
      <w:r w:rsidR="00422F42">
        <w:rPr>
          <w:rFonts w:ascii="Century" w:hAnsi="Century"/>
        </w:rPr>
        <w:t>del año 2018 dos mil dieciocho</w:t>
      </w:r>
      <w:r w:rsidR="00D7504B">
        <w:rPr>
          <w:rFonts w:ascii="Century" w:hAnsi="Century"/>
        </w:rPr>
        <w:t xml:space="preserve">, </w:t>
      </w:r>
      <w:r w:rsidRPr="00E1257C">
        <w:rPr>
          <w:rFonts w:ascii="Century" w:hAnsi="Century"/>
        </w:rPr>
        <w:t>se 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pruebas que, dada su especial naturaleza, se tiene</w:t>
      </w:r>
      <w:r w:rsidR="00B8552B">
        <w:rPr>
          <w:rFonts w:ascii="Century" w:hAnsi="Century"/>
        </w:rPr>
        <w:t>n</w:t>
      </w:r>
      <w:r w:rsidRPr="00E1257C">
        <w:rPr>
          <w:rFonts w:ascii="Century" w:hAnsi="Century"/>
        </w:rPr>
        <w:t xml:space="preserve"> en ese momento por desahogadas</w:t>
      </w:r>
      <w:r w:rsidR="00D61759">
        <w:rPr>
          <w:rFonts w:ascii="Century" w:hAnsi="Century"/>
        </w:rPr>
        <w:t>, así como la presuncion</w:t>
      </w:r>
      <w:r w:rsidR="008B5E72">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00D7504B">
        <w:rPr>
          <w:rFonts w:ascii="Century" w:hAnsi="Century"/>
        </w:rPr>
        <w:t>-----------</w:t>
      </w:r>
      <w:r w:rsidR="001B07A9">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2E746266" w:rsidR="00E1257C" w:rsidRPr="00E1257C" w:rsidRDefault="00D7504B" w:rsidP="00E1257C">
      <w:pPr>
        <w:spacing w:line="360" w:lineRule="auto"/>
        <w:ind w:firstLine="709"/>
        <w:jc w:val="both"/>
        <w:rPr>
          <w:rFonts w:ascii="Century" w:hAnsi="Century"/>
          <w:b/>
          <w:bCs/>
          <w:iCs/>
        </w:rPr>
      </w:pPr>
      <w:r>
        <w:rPr>
          <w:rFonts w:ascii="Century" w:hAnsi="Century"/>
          <w:b/>
        </w:rPr>
        <w:t>CUARTO</w:t>
      </w:r>
      <w:r w:rsidR="00E1257C" w:rsidRPr="00E1257C">
        <w:rPr>
          <w:rFonts w:ascii="Century" w:hAnsi="Century"/>
          <w:b/>
        </w:rPr>
        <w:t xml:space="preserve">. </w:t>
      </w:r>
      <w:r w:rsidR="00DA5033">
        <w:rPr>
          <w:rFonts w:ascii="Century" w:hAnsi="Century"/>
        </w:rPr>
        <w:t xml:space="preserve">El día 16 dieciséis </w:t>
      </w:r>
      <w:r w:rsidR="00422F42">
        <w:rPr>
          <w:rFonts w:ascii="Century" w:hAnsi="Century"/>
        </w:rPr>
        <w:t xml:space="preserve">de abril </w:t>
      </w:r>
      <w:r>
        <w:rPr>
          <w:rFonts w:ascii="Century" w:hAnsi="Century"/>
        </w:rPr>
        <w:t xml:space="preserve">del año 2018 </w:t>
      </w:r>
      <w:r w:rsidRPr="00E1257C">
        <w:rPr>
          <w:rFonts w:ascii="Century" w:hAnsi="Century"/>
        </w:rPr>
        <w:t>dos</w:t>
      </w:r>
      <w:r>
        <w:rPr>
          <w:rFonts w:ascii="Century" w:hAnsi="Century"/>
        </w:rPr>
        <w:t xml:space="preserve"> mil dieciocho, </w:t>
      </w:r>
      <w:r w:rsidR="00E1257C" w:rsidRPr="00E1257C">
        <w:rPr>
          <w:rFonts w:ascii="Century" w:hAnsi="Century"/>
        </w:rPr>
        <w:t>a las 1</w:t>
      </w:r>
      <w:r w:rsidR="00DA5033">
        <w:rPr>
          <w:rFonts w:ascii="Century" w:hAnsi="Century"/>
        </w:rPr>
        <w:t>3</w:t>
      </w:r>
      <w:r w:rsidR="00E1257C" w:rsidRPr="00E1257C">
        <w:rPr>
          <w:rFonts w:ascii="Century" w:hAnsi="Century"/>
        </w:rPr>
        <w:t xml:space="preserve">:00 </w:t>
      </w:r>
      <w:r w:rsidR="00DA5033">
        <w:rPr>
          <w:rFonts w:ascii="Century" w:hAnsi="Century"/>
        </w:rPr>
        <w:t>trece</w:t>
      </w:r>
      <w:r w:rsidR="00574976">
        <w:rPr>
          <w:rFonts w:ascii="Century" w:hAnsi="Century"/>
        </w:rPr>
        <w:t xml:space="preserve"> </w:t>
      </w:r>
      <w:r w:rsidR="00E1257C"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1B07A9">
        <w:rPr>
          <w:rFonts w:ascii="Century" w:hAnsi="Century"/>
        </w:rPr>
        <w:t>----------</w:t>
      </w:r>
      <w:r w:rsidR="00DA5033">
        <w:rPr>
          <w:rFonts w:ascii="Century" w:hAnsi="Century"/>
        </w:rPr>
        <w:t>---</w:t>
      </w:r>
    </w:p>
    <w:p w14:paraId="037E278C" w14:textId="0C11AF0E" w:rsidR="00E1257C" w:rsidRDefault="00E1257C" w:rsidP="00E1257C">
      <w:pPr>
        <w:spacing w:line="360" w:lineRule="auto"/>
        <w:ind w:firstLine="709"/>
        <w:jc w:val="both"/>
        <w:rPr>
          <w:rFonts w:ascii="Century" w:hAnsi="Century"/>
          <w:b/>
          <w:bCs/>
          <w:iCs/>
        </w:rPr>
      </w:pPr>
    </w:p>
    <w:p w14:paraId="1D755693" w14:textId="77777777" w:rsidR="00610A6D" w:rsidRDefault="00610A6D"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3B5AEA68"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lastRenderedPageBreak/>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DA5033">
        <w:rPr>
          <w:rFonts w:ascii="Century" w:hAnsi="Century"/>
          <w:lang w:val="es-MX"/>
        </w:rPr>
        <w:t xml:space="preserve">15 quince </w:t>
      </w:r>
      <w:r w:rsidR="001B07A9">
        <w:rPr>
          <w:rFonts w:ascii="Century" w:hAnsi="Century"/>
          <w:lang w:val="es-MX"/>
        </w:rPr>
        <w:t>de enero del año 2018 dos mil dieciocho</w:t>
      </w:r>
      <w:r w:rsidR="00D7504B">
        <w:rPr>
          <w:rFonts w:ascii="Century" w:hAnsi="Century"/>
          <w:lang w:val="es-MX"/>
        </w:rPr>
        <w:t xml:space="preserve"> </w:t>
      </w:r>
      <w:r w:rsidRPr="00E1257C">
        <w:rPr>
          <w:rFonts w:ascii="Century" w:hAnsi="Century"/>
          <w:lang w:val="es-MX"/>
        </w:rPr>
        <w:t xml:space="preserve">y la demanda fue presentada el </w:t>
      </w:r>
      <w:r w:rsidR="00DA5033">
        <w:rPr>
          <w:rFonts w:ascii="Century" w:hAnsi="Century"/>
          <w:lang w:val="es-MX"/>
        </w:rPr>
        <w:t xml:space="preserve">23 veintitrés </w:t>
      </w:r>
      <w:r w:rsidR="001B07A9">
        <w:rPr>
          <w:rFonts w:ascii="Century" w:hAnsi="Century"/>
          <w:lang w:val="es-MX"/>
        </w:rPr>
        <w:t>de enero del mismo año. -------------------------------------------------------------------</w:t>
      </w:r>
      <w:r w:rsidR="00D7504B">
        <w:rPr>
          <w:rFonts w:ascii="Century" w:hAnsi="Century"/>
          <w:lang w:val="es-MX"/>
        </w:rPr>
        <w:t>-------</w:t>
      </w:r>
      <w:r w:rsidR="00BA3253">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18668E90" w:rsidR="00E1257C" w:rsidRPr="00E1257C" w:rsidRDefault="00E1257C" w:rsidP="001B07A9">
      <w:pPr>
        <w:pStyle w:val="SENTENCIA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1B07A9" w:rsidRPr="00E1257C">
        <w:rPr>
          <w:b/>
        </w:rPr>
        <w:t>T</w:t>
      </w:r>
      <w:r w:rsidR="001B07A9">
        <w:rPr>
          <w:b/>
        </w:rPr>
        <w:t xml:space="preserve"> 57</w:t>
      </w:r>
      <w:r w:rsidR="00407A24">
        <w:rPr>
          <w:b/>
        </w:rPr>
        <w:t>60267</w:t>
      </w:r>
      <w:r w:rsidR="001B07A9" w:rsidRPr="00E1257C">
        <w:rPr>
          <w:b/>
        </w:rPr>
        <w:t xml:space="preserve"> (Letra T cinco s</w:t>
      </w:r>
      <w:r w:rsidR="001B07A9">
        <w:rPr>
          <w:b/>
        </w:rPr>
        <w:t xml:space="preserve">iete </w:t>
      </w:r>
      <w:r w:rsidR="00407A24">
        <w:rPr>
          <w:b/>
        </w:rPr>
        <w:t>seis cero dos seis siete</w:t>
      </w:r>
      <w:r w:rsidR="001B07A9" w:rsidRPr="00E1257C">
        <w:rPr>
          <w:b/>
        </w:rPr>
        <w:t xml:space="preserve">) </w:t>
      </w:r>
      <w:r w:rsidR="00407A24">
        <w:t>levanta</w:t>
      </w:r>
      <w:r w:rsidR="00B8552B">
        <w:t>da</w:t>
      </w:r>
      <w:r w:rsidR="00407A24">
        <w:t xml:space="preserve"> en fecha 15 quince de </w:t>
      </w:r>
      <w:r w:rsidR="001B07A9">
        <w:t>enero del año 2018 dos mil dieciocho</w:t>
      </w:r>
      <w:r w:rsidRPr="00E1257C">
        <w:t>; visible a foja 0</w:t>
      </w:r>
      <w:r w:rsidR="008B5E72">
        <w:t>7 siete</w:t>
      </w:r>
      <w:r w:rsidRPr="00E1257C">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w:t>
      </w:r>
      <w:r w:rsidR="001B07A9">
        <w:t xml:space="preserve">nada a la circunstancia de que </w:t>
      </w:r>
      <w:r w:rsidR="00B8552B">
        <w:t>el</w:t>
      </w:r>
      <w:r w:rsidRPr="00E1257C">
        <w:t xml:space="preserve">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r w:rsidR="001B07A9">
        <w:t>-----------</w:t>
      </w:r>
      <w:r w:rsidRPr="00E1257C">
        <w:t>------------</w:t>
      </w:r>
      <w:r w:rsidR="001B424A">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50379DEA" w14:textId="145F762D" w:rsidR="00F415DF" w:rsidRPr="00E1257C" w:rsidRDefault="00F415DF" w:rsidP="001B07A9">
      <w:pPr>
        <w:pStyle w:val="SENTENCIAS"/>
      </w:pPr>
      <w:r w:rsidRPr="00E1257C">
        <w:t xml:space="preserve">En ese sentido, </w:t>
      </w:r>
      <w:r>
        <w:t xml:space="preserve">se aprecia que la autoridad demandada </w:t>
      </w:r>
      <w:r w:rsidR="001B07A9">
        <w:t xml:space="preserve">no </w:t>
      </w:r>
      <w:r w:rsidR="00B8552B">
        <w:t xml:space="preserve">argumenta </w:t>
      </w:r>
      <w:r w:rsidR="001B07A9">
        <w:t xml:space="preserve">causales de improcedencia y de oficio </w:t>
      </w:r>
      <w:r w:rsidRPr="004205B2">
        <w:t>esta autoridad</w:t>
      </w:r>
      <w:r w:rsidRPr="00E1257C">
        <w:t xml:space="preserve"> aprecia que no se actualiza ninguna de las previstas en el citado artículo 261, por lo que es procedente el estudio de los conceptos de impugnación esgrimidos en la demanda</w:t>
      </w:r>
      <w:r w:rsidR="00B8552B">
        <w:t>, no sin antes fijar los puntos controvertidos en la presente causa administrativa</w:t>
      </w:r>
      <w:r w:rsidRPr="00E1257C">
        <w:t>. --------</w:t>
      </w:r>
      <w:r>
        <w:t>-----------------------------------------------------------------------------</w:t>
      </w:r>
    </w:p>
    <w:p w14:paraId="0AA55A42" w14:textId="77777777" w:rsidR="00F415DF" w:rsidRDefault="00F415DF" w:rsidP="00BA3253">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3E9C3B7B" w:rsidR="004E2F6B" w:rsidRDefault="00E1257C" w:rsidP="001B07A9">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le fue levantada al actor el acta de infracción </w:t>
      </w:r>
      <w:r w:rsidR="00973B64" w:rsidRPr="00973B64">
        <w:rPr>
          <w:b/>
        </w:rPr>
        <w:t xml:space="preserve">T 5760267 (Letra T cinco siete seis cero dos seis siete) </w:t>
      </w:r>
      <w:r w:rsidR="00B8552B" w:rsidRPr="00B8552B">
        <w:t>de</w:t>
      </w:r>
      <w:r w:rsidR="00973B64" w:rsidRPr="00B8552B">
        <w:t xml:space="preserve"> fecha</w:t>
      </w:r>
      <w:r w:rsidR="00973B64" w:rsidRPr="00973B64">
        <w:rPr>
          <w:b/>
        </w:rPr>
        <w:t xml:space="preserve"> 15 quince de enero del año 2018 dos mil dieciocho</w:t>
      </w:r>
      <w:r w:rsidR="001B424A">
        <w:t xml:space="preserve">, </w:t>
      </w:r>
      <w:r w:rsidR="008B5E72">
        <w:t xml:space="preserve">acta que el actor considera </w:t>
      </w:r>
      <w:r w:rsidR="004E2F6B">
        <w:t>ilegal, por lo que acude a demandar su nulidad. -------------</w:t>
      </w:r>
      <w:r w:rsidR="001B424A">
        <w:t>----------------</w:t>
      </w:r>
      <w:r w:rsidR="00B8552B">
        <w:t>------------------</w:t>
      </w:r>
      <w:r w:rsidR="001B424A">
        <w:t>-----</w:t>
      </w:r>
      <w:r w:rsidR="004E2F6B">
        <w:t>-------------</w:t>
      </w:r>
      <w:r w:rsidR="008B5E72">
        <w:t>--------</w:t>
      </w:r>
      <w:r w:rsidR="001B424A">
        <w:t>---------------------</w:t>
      </w:r>
    </w:p>
    <w:p w14:paraId="3853E81E" w14:textId="77777777" w:rsidR="004E2F6B" w:rsidRDefault="004E2F6B" w:rsidP="004E2F6B">
      <w:pPr>
        <w:spacing w:line="360" w:lineRule="auto"/>
        <w:ind w:firstLine="709"/>
        <w:jc w:val="both"/>
        <w:rPr>
          <w:rFonts w:ascii="Century" w:hAnsi="Century"/>
        </w:rPr>
      </w:pPr>
    </w:p>
    <w:p w14:paraId="24C3010E" w14:textId="11740145" w:rsidR="00E1257C" w:rsidRPr="00E1257C" w:rsidRDefault="00E1257C" w:rsidP="001B07A9">
      <w:pPr>
        <w:pStyle w:val="SENTENCIAS"/>
      </w:pPr>
      <w:r w:rsidRPr="00E1257C">
        <w:t xml:space="preserve">Así las cosas, la “litis” planteada se hace consistir en determinar la legalidad o ilegalidad del acta de infracción con número </w:t>
      </w:r>
      <w:r w:rsidR="00973B64" w:rsidRPr="00973B64">
        <w:rPr>
          <w:b/>
        </w:rPr>
        <w:t xml:space="preserve">T 5760267 (Letra T cinco siete seis cero dos seis siete) </w:t>
      </w:r>
      <w:r w:rsidR="00B8552B">
        <w:t>de</w:t>
      </w:r>
      <w:r w:rsidR="00973B64" w:rsidRPr="00973B64">
        <w:t xml:space="preserve"> fecha 15 quince de enero del año 2018 dos mil dieciocho</w:t>
      </w:r>
      <w:r w:rsidR="001B07A9" w:rsidRPr="00973B64">
        <w:t>. -------------------</w:t>
      </w:r>
      <w:r w:rsidR="00681A81" w:rsidRPr="00973B64">
        <w:t>------------------</w:t>
      </w:r>
      <w:r w:rsidR="00973B64">
        <w:t>-----</w:t>
      </w:r>
      <w:r w:rsidR="00B8552B">
        <w:t>------------</w:t>
      </w:r>
      <w:r w:rsidR="00973B64">
        <w:t>-</w:t>
      </w:r>
      <w:r w:rsidR="00681A81" w:rsidRPr="00973B64">
        <w:t>----</w:t>
      </w:r>
      <w:r w:rsidRPr="00973B64">
        <w:t>---------------------------</w:t>
      </w:r>
    </w:p>
    <w:p w14:paraId="680C4090" w14:textId="77777777" w:rsidR="00E1257C" w:rsidRPr="00E1257C" w:rsidRDefault="00E1257C" w:rsidP="001B07A9">
      <w:pPr>
        <w:pStyle w:val="SENTENCIAS"/>
        <w:rPr>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w:t>
      </w:r>
      <w:r w:rsidRPr="00E1257C">
        <w:lastRenderedPageBreak/>
        <w:t xml:space="preserve">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AED20CF" w14:textId="77777777" w:rsidR="0027579B" w:rsidRDefault="0027579B" w:rsidP="0027579B">
      <w:pPr>
        <w:pStyle w:val="Prrafodelista"/>
        <w:spacing w:line="360" w:lineRule="auto"/>
        <w:ind w:left="1069"/>
        <w:jc w:val="both"/>
        <w:rPr>
          <w:rFonts w:ascii="Century" w:hAnsi="Century"/>
          <w:i/>
          <w:sz w:val="20"/>
        </w:rPr>
      </w:pPr>
      <w:r>
        <w:rPr>
          <w:rFonts w:ascii="Century" w:hAnsi="Century"/>
          <w:i/>
          <w:sz w:val="20"/>
        </w:rPr>
        <w:t xml:space="preserve">PRIMERO. </w:t>
      </w:r>
      <w:r w:rsidR="00BA229A"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00CA26D6" w:rsidRPr="000B2406">
        <w:rPr>
          <w:rFonts w:ascii="Century" w:hAnsi="Century"/>
          <w:i/>
          <w:sz w:val="20"/>
        </w:rPr>
        <w:t>[…]</w:t>
      </w:r>
    </w:p>
    <w:p w14:paraId="5EC9CC34" w14:textId="77777777" w:rsidR="0094589D" w:rsidRDefault="0094589D" w:rsidP="0027579B">
      <w:pPr>
        <w:pStyle w:val="Prrafodelista"/>
        <w:spacing w:line="360" w:lineRule="auto"/>
        <w:ind w:left="1069"/>
        <w:jc w:val="both"/>
        <w:rPr>
          <w:rFonts w:ascii="Century" w:hAnsi="Century"/>
          <w:i/>
          <w:sz w:val="20"/>
        </w:rPr>
      </w:pPr>
    </w:p>
    <w:p w14:paraId="52790A43" w14:textId="77777777" w:rsidR="007D5116" w:rsidRPr="007D5116" w:rsidRDefault="007D5116" w:rsidP="007D5116">
      <w:pPr>
        <w:pStyle w:val="Prrafodelista"/>
        <w:numPr>
          <w:ilvl w:val="0"/>
          <w:numId w:val="34"/>
        </w:numPr>
        <w:rPr>
          <w:rFonts w:ascii="Century" w:hAnsi="Century"/>
          <w:i/>
          <w:sz w:val="20"/>
        </w:rPr>
      </w:pPr>
      <w:r w:rsidRPr="007D5116">
        <w:rPr>
          <w:rFonts w:ascii="Century" w:hAnsi="Century"/>
          <w:i/>
          <w:sz w:val="20"/>
        </w:rPr>
        <w:t xml:space="preserve">En cuanto al primer motivo de infracción […] </w:t>
      </w:r>
    </w:p>
    <w:p w14:paraId="0F453D8B" w14:textId="290515B8" w:rsidR="0027579B" w:rsidRPr="001B424A" w:rsidRDefault="001B424A" w:rsidP="007D5116">
      <w:pPr>
        <w:pStyle w:val="Prrafodelista"/>
        <w:spacing w:line="360" w:lineRule="auto"/>
        <w:ind w:left="2149"/>
        <w:jc w:val="both"/>
        <w:rPr>
          <w:rFonts w:ascii="Century" w:hAnsi="Century"/>
          <w:i/>
          <w:sz w:val="20"/>
        </w:rPr>
      </w:pPr>
      <w:r w:rsidRPr="001B424A">
        <w:rPr>
          <w:rFonts w:ascii="Century" w:hAnsi="Century"/>
          <w:i/>
          <w:sz w:val="20"/>
        </w:rPr>
        <w:t xml:space="preserve">Con relación a los MOTIVOS DE INFRACCIÓN, el ahora demandado establece en el acta de infracción impugnada lo siguiente </w:t>
      </w:r>
      <w:r w:rsidR="0027579B" w:rsidRPr="001B424A">
        <w:rPr>
          <w:rFonts w:ascii="Century" w:hAnsi="Century"/>
          <w:i/>
          <w:sz w:val="20"/>
        </w:rPr>
        <w:t xml:space="preserve">[…] siendo </w:t>
      </w:r>
      <w:r w:rsidR="00BA229A" w:rsidRPr="001B424A">
        <w:rPr>
          <w:rFonts w:ascii="Century" w:hAnsi="Century"/>
          <w:i/>
          <w:sz w:val="20"/>
        </w:rPr>
        <w:t xml:space="preserve">claro que la aseveración anterior es bastante escueta e insuficiente, careciendo a todas luces de coherencia, congruencia y legalidad, pues la demandada no es precisa ni exacta en la cita de las normas legales </w:t>
      </w:r>
      <w:r w:rsidR="007D5116">
        <w:rPr>
          <w:rFonts w:ascii="Century" w:hAnsi="Century"/>
          <w:i/>
          <w:sz w:val="20"/>
        </w:rPr>
        <w:t>que, en su caso, le facultan para emitir el acto que ahora impugno, negándome con dicho actuar, certeza y segurida</w:t>
      </w:r>
      <w:r w:rsidR="0027579B" w:rsidRPr="001B424A">
        <w:rPr>
          <w:rFonts w:ascii="Century" w:hAnsi="Century"/>
          <w:i/>
          <w:sz w:val="20"/>
        </w:rPr>
        <w:t xml:space="preserve">d </w:t>
      </w:r>
      <w:r w:rsidR="0094589D" w:rsidRPr="001B424A">
        <w:rPr>
          <w:rFonts w:ascii="Century" w:hAnsi="Century"/>
          <w:i/>
          <w:sz w:val="20"/>
        </w:rPr>
        <w:t>jurídica.</w:t>
      </w:r>
    </w:p>
    <w:p w14:paraId="47FA436A" w14:textId="39B14EF6" w:rsidR="0094589D" w:rsidRDefault="0094589D" w:rsidP="007D5116">
      <w:pPr>
        <w:pStyle w:val="SENTENCIAS"/>
        <w:numPr>
          <w:ilvl w:val="0"/>
          <w:numId w:val="34"/>
        </w:numPr>
        <w:rPr>
          <w:i/>
          <w:sz w:val="20"/>
        </w:rPr>
      </w:pPr>
      <w:r w:rsidRPr="001B424A">
        <w:rPr>
          <w:i/>
          <w:sz w:val="20"/>
        </w:rPr>
        <w:t xml:space="preserve">Ahora bien, </w:t>
      </w:r>
      <w:r w:rsidR="001B424A" w:rsidRPr="001B424A">
        <w:rPr>
          <w:i/>
          <w:sz w:val="20"/>
        </w:rPr>
        <w:t>d</w:t>
      </w:r>
      <w:r w:rsidR="007D5116">
        <w:rPr>
          <w:i/>
          <w:sz w:val="20"/>
        </w:rPr>
        <w:t xml:space="preserve">en cuanto al segundo motivo de infracción </w:t>
      </w:r>
      <w:r w:rsidRPr="001B424A">
        <w:rPr>
          <w:i/>
          <w:sz w:val="20"/>
        </w:rPr>
        <w:t>[…]</w:t>
      </w:r>
      <w:r w:rsidR="007D5116">
        <w:rPr>
          <w:i/>
          <w:sz w:val="20"/>
        </w:rPr>
        <w:t xml:space="preserve"> </w:t>
      </w:r>
    </w:p>
    <w:p w14:paraId="69A92EEE" w14:textId="77B39AE4" w:rsidR="007D5116" w:rsidRDefault="007D5116" w:rsidP="007D5116">
      <w:pPr>
        <w:pStyle w:val="SENTENCIAS"/>
        <w:ind w:left="2149" w:firstLine="0"/>
        <w:rPr>
          <w:i/>
          <w:sz w:val="20"/>
        </w:rPr>
      </w:pPr>
      <w:r w:rsidRPr="001B424A">
        <w:rPr>
          <w:i/>
          <w:sz w:val="20"/>
        </w:rPr>
        <w:t>[…]</w:t>
      </w:r>
      <w:r>
        <w:rPr>
          <w:i/>
          <w:sz w:val="20"/>
        </w:rPr>
        <w:t xml:space="preserve"> la autoridad </w:t>
      </w:r>
      <w:r w:rsidR="00E5067F">
        <w:rPr>
          <w:i/>
          <w:sz w:val="20"/>
        </w:rPr>
        <w:t xml:space="preserve">demandada no señala las circunstancias </w:t>
      </w:r>
      <w:r w:rsidR="00C77997">
        <w:rPr>
          <w:i/>
          <w:sz w:val="20"/>
        </w:rPr>
        <w:t xml:space="preserve">especiales, </w:t>
      </w:r>
      <w:r>
        <w:rPr>
          <w:i/>
          <w:sz w:val="20"/>
        </w:rPr>
        <w:t xml:space="preserve">razones particulares o causas inmediatas </w:t>
      </w:r>
      <w:r w:rsidRPr="001B424A">
        <w:rPr>
          <w:i/>
          <w:sz w:val="20"/>
        </w:rPr>
        <w:t>[…]</w:t>
      </w:r>
      <w:r>
        <w:rPr>
          <w:i/>
          <w:sz w:val="20"/>
        </w:rPr>
        <w:t xml:space="preserve"> </w:t>
      </w:r>
      <w:r w:rsidR="00C77997">
        <w:rPr>
          <w:i/>
          <w:sz w:val="20"/>
        </w:rPr>
        <w:t xml:space="preserve">no precisa a qué tipo de licencia se refiere, tampoco establece si solicitó dicho documento o no </w:t>
      </w:r>
      <w:r w:rsidRPr="001B424A">
        <w:rPr>
          <w:i/>
          <w:sz w:val="20"/>
        </w:rPr>
        <w:t>[…]</w:t>
      </w:r>
      <w:r>
        <w:rPr>
          <w:i/>
          <w:sz w:val="20"/>
        </w:rPr>
        <w:t xml:space="preserve"> </w:t>
      </w:r>
    </w:p>
    <w:p w14:paraId="404A1CA8" w14:textId="3F5C455D" w:rsidR="00C77997" w:rsidRPr="00C77997" w:rsidRDefault="00C77997" w:rsidP="00C77997">
      <w:pPr>
        <w:pStyle w:val="SENTENCIAS"/>
        <w:numPr>
          <w:ilvl w:val="0"/>
          <w:numId w:val="34"/>
        </w:numPr>
        <w:rPr>
          <w:i/>
          <w:sz w:val="20"/>
        </w:rPr>
      </w:pPr>
      <w:r>
        <w:rPr>
          <w:i/>
          <w:sz w:val="20"/>
        </w:rPr>
        <w:t xml:space="preserve">Por último, en este tercer motivo de infracción </w:t>
      </w:r>
      <w:r w:rsidRPr="00C77997">
        <w:rPr>
          <w:i/>
          <w:sz w:val="20"/>
        </w:rPr>
        <w:t>[…]</w:t>
      </w:r>
    </w:p>
    <w:p w14:paraId="3A6323FF" w14:textId="59E8F05C" w:rsidR="00C77997" w:rsidRPr="00C77997" w:rsidRDefault="00C77997" w:rsidP="00C77997">
      <w:pPr>
        <w:pStyle w:val="SENTENCIAS"/>
        <w:ind w:left="2149" w:firstLine="0"/>
        <w:rPr>
          <w:i/>
          <w:sz w:val="20"/>
        </w:rPr>
      </w:pPr>
      <w:r w:rsidRPr="001B424A">
        <w:rPr>
          <w:i/>
          <w:sz w:val="20"/>
        </w:rPr>
        <w:t>[…]</w:t>
      </w:r>
      <w:r>
        <w:rPr>
          <w:i/>
          <w:sz w:val="20"/>
        </w:rPr>
        <w:t xml:space="preserve"> el acta de infracción impugnada carezca de la debida motivación, ya que la autoridad no hace una explicación precisa y concreta de los hechos, ni tampoco precisa las circunstancias especiales, razones particulares o causas inmediatas que haya tendido en el demandado en consideración para la emisión del acto </w:t>
      </w:r>
      <w:r w:rsidRPr="00C77997">
        <w:rPr>
          <w:i/>
          <w:sz w:val="20"/>
        </w:rPr>
        <w:t>[…]</w:t>
      </w:r>
    </w:p>
    <w:p w14:paraId="17265FBE" w14:textId="1C55CA29" w:rsidR="007D5116" w:rsidRDefault="007D5116" w:rsidP="007D5116">
      <w:pPr>
        <w:pStyle w:val="SENTENCIAS"/>
        <w:ind w:left="2149" w:firstLine="0"/>
        <w:rPr>
          <w:i/>
          <w:sz w:val="20"/>
        </w:rPr>
      </w:pPr>
    </w:p>
    <w:p w14:paraId="22394310" w14:textId="77777777" w:rsidR="00C77997" w:rsidRDefault="00C77997" w:rsidP="007D5116">
      <w:pPr>
        <w:pStyle w:val="SENTENCIAS"/>
        <w:ind w:left="2149" w:firstLine="0"/>
        <w:rPr>
          <w:i/>
          <w:sz w:val="20"/>
        </w:rPr>
      </w:pPr>
    </w:p>
    <w:p w14:paraId="11A3717E" w14:textId="44F6650E" w:rsidR="00C8131B" w:rsidRDefault="00BA229A" w:rsidP="00BA229A">
      <w:pPr>
        <w:spacing w:line="360" w:lineRule="auto"/>
        <w:ind w:firstLine="709"/>
        <w:jc w:val="both"/>
        <w:rPr>
          <w:rFonts w:ascii="Century" w:hAnsi="Century"/>
        </w:rPr>
      </w:pPr>
      <w:r>
        <w:rPr>
          <w:rFonts w:ascii="Century" w:hAnsi="Century"/>
        </w:rPr>
        <w:lastRenderedPageBreak/>
        <w:t>Por su parte</w:t>
      </w:r>
      <w:r w:rsidR="00B8552B">
        <w:rPr>
          <w:rFonts w:ascii="Century" w:hAnsi="Century"/>
        </w:rPr>
        <w:t>,</w:t>
      </w:r>
      <w:r>
        <w:rPr>
          <w:rFonts w:ascii="Century" w:hAnsi="Century"/>
        </w:rPr>
        <w:t xml:space="preserve"> la autoridad demanda argumenta que </w:t>
      </w:r>
      <w:r w:rsidR="00C8131B">
        <w:rPr>
          <w:rFonts w:ascii="Century" w:hAnsi="Century"/>
        </w:rPr>
        <w:t>los conceptos de impugnación deben ser declarados infundados, inoperantes e insuficientes en virtud de que, no precisa de manera concreta como se violentan cada uno de los artículos que cita en su escrito de demanda, y que no manifiesta en que aspecto el acto se encontraba indebidamente fundado y motivado. ----------------</w:t>
      </w:r>
    </w:p>
    <w:p w14:paraId="25AE8F5B" w14:textId="77777777" w:rsidR="00C8131B" w:rsidRDefault="00C8131B" w:rsidP="00BA229A">
      <w:pPr>
        <w:spacing w:line="360" w:lineRule="auto"/>
        <w:ind w:firstLine="709"/>
        <w:jc w:val="both"/>
        <w:rPr>
          <w:rFonts w:ascii="Century" w:hAnsi="Century"/>
        </w:rPr>
      </w:pPr>
    </w:p>
    <w:p w14:paraId="065092DA" w14:textId="22C161C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B8552B">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1A989CA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00B8552B">
        <w:rPr>
          <w:rFonts w:ascii="Century" w:hAnsi="Century"/>
          <w:bCs/>
        </w:rPr>
        <w:t>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00B8552B">
        <w:rPr>
          <w:rFonts w:ascii="Century" w:hAnsi="Century"/>
          <w:bCs/>
        </w:rPr>
        <w:t>-----------------</w:t>
      </w:r>
      <w:r w:rsidRPr="00E1257C">
        <w:rPr>
          <w:rFonts w:ascii="Century" w:hAnsi="Century"/>
          <w:bCs/>
        </w:rPr>
        <w:t>---------------------------</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5223795" w14:textId="2AF450C1" w:rsidR="0094589D" w:rsidRDefault="00E1257C" w:rsidP="00881A7B">
      <w:pPr>
        <w:pStyle w:val="SENTENCIAS"/>
        <w:rPr>
          <w:bCs/>
        </w:rPr>
      </w:pPr>
      <w:r w:rsidRPr="00E1257C">
        <w:rPr>
          <w:bCs/>
        </w:rPr>
        <w:t>Bajo ese contexto, existe una indebida fundamentación</w:t>
      </w:r>
      <w:r w:rsidR="00B8552B">
        <w:rPr>
          <w:bCs/>
        </w:rPr>
        <w:t xml:space="preserve"> y motivación</w:t>
      </w:r>
      <w:r w:rsidRPr="00E1257C">
        <w:rPr>
          <w:bCs/>
        </w:rPr>
        <w:t xml:space="preserve"> del acto impugnado, ya que </w:t>
      </w:r>
      <w:r w:rsidR="002001C8">
        <w:rPr>
          <w:bCs/>
        </w:rPr>
        <w:t>la autoridad demandada omite señala</w:t>
      </w:r>
      <w:r w:rsidR="00C8131B">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w:t>
      </w:r>
      <w:r w:rsidR="0094589D">
        <w:rPr>
          <w:bCs/>
        </w:rPr>
        <w:t>s</w:t>
      </w:r>
      <w:r w:rsidR="005C5FB2">
        <w:rPr>
          <w:bCs/>
        </w:rPr>
        <w:t xml:space="preserve"> reprochada</w:t>
      </w:r>
      <w:r w:rsidR="0094589D">
        <w:rPr>
          <w:bCs/>
        </w:rPr>
        <w:t>s</w:t>
      </w:r>
      <w:r w:rsidR="00B8552B">
        <w:rPr>
          <w:bCs/>
        </w:rPr>
        <w:t>, las siguientes: ----------------</w:t>
      </w:r>
    </w:p>
    <w:p w14:paraId="44009AC9" w14:textId="25549A70" w:rsidR="001C390E" w:rsidRDefault="001C390E" w:rsidP="00881A7B">
      <w:pPr>
        <w:pStyle w:val="SENTENCIAS"/>
        <w:rPr>
          <w:bCs/>
        </w:rPr>
      </w:pPr>
    </w:p>
    <w:p w14:paraId="39B573C9" w14:textId="7EDD0203" w:rsidR="001C390E" w:rsidRPr="001C390E" w:rsidRDefault="00B8552B" w:rsidP="00881A7B">
      <w:pPr>
        <w:pStyle w:val="SENTENCIAS"/>
        <w:rPr>
          <w:bCs/>
          <w:i/>
        </w:rPr>
      </w:pPr>
      <w:r>
        <w:rPr>
          <w:bCs/>
        </w:rPr>
        <w:t>“</w:t>
      </w:r>
      <w:r w:rsidR="00C8131B">
        <w:rPr>
          <w:bCs/>
        </w:rPr>
        <w:t>9</w:t>
      </w:r>
      <w:r w:rsidR="001C390E">
        <w:rPr>
          <w:bCs/>
        </w:rPr>
        <w:t xml:space="preserve"> fracción </w:t>
      </w:r>
      <w:r w:rsidR="00C8131B">
        <w:rPr>
          <w:bCs/>
        </w:rPr>
        <w:t>VII</w:t>
      </w:r>
      <w:r w:rsidR="001C390E">
        <w:rPr>
          <w:bCs/>
        </w:rPr>
        <w:t xml:space="preserve">I </w:t>
      </w:r>
      <w:r w:rsidR="00C8131B">
        <w:rPr>
          <w:bCs/>
          <w:i/>
        </w:rPr>
        <w:t>Transitar con Luces Apagadas”</w:t>
      </w:r>
    </w:p>
    <w:p w14:paraId="07B1CD91" w14:textId="0BE7DC5F" w:rsidR="001C390E" w:rsidRDefault="001C390E" w:rsidP="00881A7B">
      <w:pPr>
        <w:pStyle w:val="SENTENCIAS"/>
        <w:rPr>
          <w:bCs/>
        </w:rPr>
      </w:pPr>
    </w:p>
    <w:p w14:paraId="292EBFCD" w14:textId="4C81A68D" w:rsidR="00C8131B" w:rsidRPr="00B8552B" w:rsidRDefault="00610A6D" w:rsidP="00881A7B">
      <w:pPr>
        <w:pStyle w:val="SENTENCIAS"/>
        <w:rPr>
          <w:bCs/>
          <w:i/>
        </w:rPr>
      </w:pPr>
      <w:r>
        <w:rPr>
          <w:bCs/>
          <w:i/>
        </w:rPr>
        <w:t>“</w:t>
      </w:r>
      <w:r w:rsidR="00C8131B" w:rsidRPr="00B8552B">
        <w:rPr>
          <w:bCs/>
          <w:i/>
        </w:rPr>
        <w:t>7 fracción I No portar</w:t>
      </w:r>
      <w:r w:rsidR="00B8552B">
        <w:rPr>
          <w:bCs/>
          <w:i/>
        </w:rPr>
        <w:t xml:space="preserve"> Licencia de conducir</w:t>
      </w:r>
    </w:p>
    <w:p w14:paraId="7F0605F8" w14:textId="77777777" w:rsidR="00C8131B" w:rsidRPr="00B8552B" w:rsidRDefault="00C8131B" w:rsidP="00881A7B">
      <w:pPr>
        <w:pStyle w:val="SENTENCIAS"/>
        <w:rPr>
          <w:bCs/>
          <w:i/>
        </w:rPr>
      </w:pPr>
    </w:p>
    <w:p w14:paraId="58FDDCBC" w14:textId="062D8027" w:rsidR="001C390E" w:rsidRPr="001C390E" w:rsidRDefault="00610A6D" w:rsidP="00881A7B">
      <w:pPr>
        <w:pStyle w:val="SENTENCIAS"/>
        <w:rPr>
          <w:bCs/>
          <w:i/>
        </w:rPr>
      </w:pPr>
      <w:r>
        <w:rPr>
          <w:bCs/>
          <w:i/>
        </w:rPr>
        <w:t>“</w:t>
      </w:r>
      <w:r w:rsidR="001C390E" w:rsidRPr="00B8552B">
        <w:rPr>
          <w:bCs/>
          <w:i/>
        </w:rPr>
        <w:t xml:space="preserve">8 fracción XIII </w:t>
      </w:r>
      <w:r w:rsidR="00C8131B" w:rsidRPr="00B8552B">
        <w:rPr>
          <w:bCs/>
          <w:i/>
        </w:rPr>
        <w:t>ofender a la Autoridad</w:t>
      </w:r>
      <w:r w:rsidR="001C390E" w:rsidRPr="001C390E">
        <w:rPr>
          <w:bCs/>
          <w:i/>
        </w:rPr>
        <w:t>”</w:t>
      </w:r>
      <w:r w:rsidR="00B8552B">
        <w:rPr>
          <w:bCs/>
          <w:i/>
        </w:rPr>
        <w:t>.</w:t>
      </w:r>
    </w:p>
    <w:p w14:paraId="43CA92B8" w14:textId="77777777" w:rsidR="0094589D" w:rsidRDefault="0094589D" w:rsidP="00881A7B">
      <w:pPr>
        <w:pStyle w:val="SENTENCIAS"/>
        <w:rPr>
          <w:bCs/>
        </w:rPr>
      </w:pPr>
    </w:p>
    <w:p w14:paraId="36EE2EDF" w14:textId="35F272F3" w:rsidR="004306CC" w:rsidRDefault="004306CC" w:rsidP="00881A7B">
      <w:pPr>
        <w:pStyle w:val="SENTENCIAS"/>
        <w:rPr>
          <w:bCs/>
        </w:rPr>
      </w:pPr>
      <w:r>
        <w:rPr>
          <w:bCs/>
        </w:rPr>
        <w:t xml:space="preserve">Ahora bien, para una </w:t>
      </w:r>
      <w:r w:rsidR="001B424A">
        <w:rPr>
          <w:bCs/>
        </w:rPr>
        <w:t xml:space="preserve">mejor comprensión sobre la conducta reprochada, </w:t>
      </w:r>
      <w:r>
        <w:rPr>
          <w:bCs/>
        </w:rPr>
        <w:t>se transcriben los artículos que refiere como infringidos por el actor la demandada:</w:t>
      </w:r>
      <w:r w:rsidR="00B8552B">
        <w:rPr>
          <w:bCs/>
        </w:rPr>
        <w:t xml:space="preserve"> ------------------------------------------------------------------------------------------</w:t>
      </w:r>
    </w:p>
    <w:p w14:paraId="730D21D8" w14:textId="77777777" w:rsidR="004306CC" w:rsidRDefault="004306CC" w:rsidP="00881A7B">
      <w:pPr>
        <w:pStyle w:val="SENTENCIAS"/>
        <w:rPr>
          <w:bCs/>
        </w:rPr>
      </w:pPr>
    </w:p>
    <w:p w14:paraId="4B11CD47" w14:textId="095BA2C1" w:rsidR="00C8131B" w:rsidRPr="008B7DEB" w:rsidRDefault="00C8131B" w:rsidP="008B7DEB">
      <w:pPr>
        <w:pStyle w:val="TESISYJURIS"/>
        <w:rPr>
          <w:b/>
        </w:rPr>
      </w:pPr>
      <w:r w:rsidRPr="008B7DEB">
        <w:rPr>
          <w:b/>
        </w:rPr>
        <w:t>Artículo 9.- Los ciclistas y motociclistas deben:</w:t>
      </w:r>
    </w:p>
    <w:p w14:paraId="1B7F8B80" w14:textId="5D99E037" w:rsidR="00C8131B" w:rsidRPr="008B7DEB" w:rsidRDefault="00C8131B" w:rsidP="008B7DEB">
      <w:pPr>
        <w:pStyle w:val="TESISYJURIS"/>
      </w:pPr>
      <w:r w:rsidRPr="008B7DEB">
        <w:t>…</w:t>
      </w:r>
    </w:p>
    <w:p w14:paraId="04FCFC7B" w14:textId="77777777" w:rsidR="00C8131B" w:rsidRPr="0031237E" w:rsidRDefault="00C8131B" w:rsidP="008B7DEB">
      <w:pPr>
        <w:pStyle w:val="TESISYJURIS"/>
      </w:pPr>
    </w:p>
    <w:p w14:paraId="4DF64B9A" w14:textId="0FB7DFCC" w:rsidR="00C8131B" w:rsidRPr="00C8131B" w:rsidRDefault="008B7DEB" w:rsidP="008B7DEB">
      <w:pPr>
        <w:pStyle w:val="TESISYJURIS"/>
      </w:pPr>
      <w:r>
        <w:t xml:space="preserve">VII.  </w:t>
      </w:r>
      <w:r w:rsidR="00C8131B" w:rsidRPr="00C8131B">
        <w:t>En el caso de los motociclistas, circular en todo tiempo con las luces encendidas;</w:t>
      </w:r>
    </w:p>
    <w:p w14:paraId="509A3BBD" w14:textId="77777777" w:rsidR="001C390E" w:rsidRPr="001C390E" w:rsidRDefault="001C390E" w:rsidP="001C390E">
      <w:pPr>
        <w:pStyle w:val="SENTENCIAS"/>
        <w:rPr>
          <w:b/>
          <w:bCs/>
          <w:i/>
          <w:iCs/>
        </w:rPr>
      </w:pPr>
    </w:p>
    <w:p w14:paraId="0E171BAC" w14:textId="77777777" w:rsidR="00C8131B" w:rsidRPr="008B7DEB" w:rsidRDefault="00C8131B" w:rsidP="00C8131B">
      <w:pPr>
        <w:pStyle w:val="TESISYJURIS"/>
        <w:rPr>
          <w:b/>
        </w:rPr>
      </w:pPr>
      <w:r w:rsidRPr="008B7DEB">
        <w:rPr>
          <w:b/>
        </w:rPr>
        <w:t>Artículo 7.- Los conductores de vehículos,</w:t>
      </w:r>
      <w:r w:rsidRPr="008B7DEB">
        <w:rPr>
          <w:b/>
          <w:color w:val="0000FF"/>
        </w:rPr>
        <w:t xml:space="preserve"> </w:t>
      </w:r>
      <w:r w:rsidRPr="008B7DEB">
        <w:rPr>
          <w:b/>
        </w:rPr>
        <w:t>deben:</w:t>
      </w:r>
    </w:p>
    <w:p w14:paraId="278D528E" w14:textId="77777777" w:rsidR="00C8131B" w:rsidRPr="0031237E" w:rsidRDefault="00C8131B" w:rsidP="00C8131B">
      <w:pPr>
        <w:pStyle w:val="TESISYJURIS"/>
      </w:pPr>
    </w:p>
    <w:p w14:paraId="7B6A5254" w14:textId="183D1FFF" w:rsidR="00C8131B" w:rsidRPr="0031237E" w:rsidRDefault="00C8131B" w:rsidP="00C8131B">
      <w:pPr>
        <w:pStyle w:val="TESISYJURIS"/>
        <w:numPr>
          <w:ilvl w:val="0"/>
          <w:numId w:val="40"/>
        </w:numPr>
        <w:rPr>
          <w:color w:val="000000"/>
        </w:rPr>
      </w:pPr>
      <w:r w:rsidRPr="0031237E">
        <w:t>Circular, portando su licencia o permiso para conducir vigente, de acuerdo al tipo de vehículo de que se trate y conforme a la clasificación establecida en la Ley de Tránsito y Transporte del Estado de Guanajuato;</w:t>
      </w:r>
      <w:r w:rsidRPr="0031237E">
        <w:rPr>
          <w:color w:val="000000"/>
        </w:rPr>
        <w:t xml:space="preserve"> </w:t>
      </w:r>
    </w:p>
    <w:p w14:paraId="5556179A" w14:textId="77777777" w:rsidR="001C390E" w:rsidRPr="001C390E" w:rsidRDefault="001C390E" w:rsidP="001C390E">
      <w:pPr>
        <w:pStyle w:val="SENTENCIAS"/>
        <w:rPr>
          <w:b/>
          <w:bCs/>
          <w:i/>
          <w:iCs/>
        </w:rPr>
      </w:pPr>
    </w:p>
    <w:p w14:paraId="62D45C90" w14:textId="77777777" w:rsidR="001C390E" w:rsidRPr="001C390E" w:rsidRDefault="001C390E" w:rsidP="001C390E">
      <w:pPr>
        <w:pStyle w:val="SENTENCIAS"/>
        <w:rPr>
          <w:b/>
          <w:bCs/>
          <w:i/>
          <w:iCs/>
        </w:rPr>
      </w:pPr>
      <w:r w:rsidRPr="001C390E">
        <w:rPr>
          <w:b/>
          <w:bCs/>
          <w:i/>
          <w:iCs/>
        </w:rPr>
        <w:t>Artículo 8.- Se prohíbe a los conductores de vehículos:</w:t>
      </w:r>
    </w:p>
    <w:p w14:paraId="07EFF68E" w14:textId="77777777" w:rsidR="001C390E" w:rsidRPr="001C390E" w:rsidRDefault="001C390E" w:rsidP="001C390E">
      <w:pPr>
        <w:pStyle w:val="SENTENCIAS"/>
        <w:rPr>
          <w:b/>
          <w:bCs/>
          <w:i/>
          <w:iCs/>
        </w:rPr>
      </w:pPr>
      <w:r w:rsidRPr="001C390E">
        <w:rPr>
          <w:b/>
          <w:bCs/>
          <w:i/>
          <w:iCs/>
        </w:rPr>
        <w:t>…</w:t>
      </w:r>
    </w:p>
    <w:p w14:paraId="6D8D650E" w14:textId="77777777" w:rsidR="001C390E" w:rsidRPr="008B7DEB" w:rsidRDefault="001C390E" w:rsidP="001C390E">
      <w:pPr>
        <w:pStyle w:val="SENTENCIAS"/>
        <w:rPr>
          <w:bCs/>
          <w:i/>
          <w:iCs/>
        </w:rPr>
      </w:pPr>
      <w:r w:rsidRPr="008B7DEB">
        <w:rPr>
          <w:bCs/>
          <w:i/>
          <w:iCs/>
        </w:rPr>
        <w:t>XIII. Ofender, insultar o denigrar a los agentes o personal de apoyo vial en el desempeño de sus labores;</w:t>
      </w:r>
    </w:p>
    <w:p w14:paraId="646AB335" w14:textId="77777777" w:rsidR="001C390E" w:rsidRPr="001C390E" w:rsidRDefault="001C390E" w:rsidP="001C390E">
      <w:pPr>
        <w:pStyle w:val="SENTENCIAS"/>
        <w:rPr>
          <w:b/>
          <w:bCs/>
          <w:i/>
          <w:iCs/>
        </w:rPr>
      </w:pPr>
    </w:p>
    <w:p w14:paraId="679B18A4" w14:textId="77777777" w:rsidR="005C5FB2" w:rsidRPr="000C1D90" w:rsidRDefault="005C5FB2" w:rsidP="00881A7B">
      <w:pPr>
        <w:pStyle w:val="SENTENCIAS"/>
        <w:rPr>
          <w:bCs/>
        </w:rPr>
      </w:pPr>
    </w:p>
    <w:p w14:paraId="21EF4C71" w14:textId="1464FC52" w:rsidR="004306CC" w:rsidRDefault="000C1D90" w:rsidP="00A73F14">
      <w:pPr>
        <w:pStyle w:val="RESOLUCIONES"/>
      </w:pPr>
      <w:r>
        <w:t xml:space="preserve">Sin embargo, </w:t>
      </w:r>
      <w:r w:rsidR="001C390E">
        <w:t xml:space="preserve">se aprecia que </w:t>
      </w:r>
      <w:r w:rsidR="00B8552B">
        <w:t>e</w:t>
      </w:r>
      <w:r w:rsidR="001E2CC4">
        <w:t>l agente de tránsito demandado omitió detallar las circunstancias de modo, tiempo y lugar respecto a la</w:t>
      </w:r>
      <w:r w:rsidR="008B7DEB">
        <w:t>s</w:t>
      </w:r>
      <w:r w:rsidR="0027579B">
        <w:t xml:space="preserve"> conducta</w:t>
      </w:r>
      <w:r w:rsidR="008B7DEB">
        <w:t>s</w:t>
      </w:r>
      <w:r w:rsidR="0027579B">
        <w:t xml:space="preserve"> que sanciona, </w:t>
      </w:r>
      <w:r w:rsidR="004306CC">
        <w:t xml:space="preserve">ya que no hace ninguna referencia </w:t>
      </w:r>
      <w:r w:rsidR="00B8552B">
        <w:t>de</w:t>
      </w:r>
      <w:r w:rsidR="004306CC">
        <w:t xml:space="preserve"> c</w:t>
      </w:r>
      <w:r w:rsidR="00B8552B">
        <w:t>ó</w:t>
      </w:r>
      <w:r w:rsidR="004306CC">
        <w:t>mo se dio cuenta de los hechos, en d</w:t>
      </w:r>
      <w:r w:rsidR="00B8552B">
        <w:t>ó</w:t>
      </w:r>
      <w:r w:rsidR="004306CC">
        <w:t xml:space="preserve">nde se encontraba, </w:t>
      </w:r>
      <w:r w:rsidR="00B8552B">
        <w:t>por dó</w:t>
      </w:r>
      <w:r w:rsidR="001C390E">
        <w:t>nde estaba circulando o cu</w:t>
      </w:r>
      <w:r w:rsidR="00B8552B">
        <w:t>á</w:t>
      </w:r>
      <w:r w:rsidR="001C390E">
        <w:t xml:space="preserve">l era su recorrido, </w:t>
      </w:r>
      <w:r w:rsidR="0027579B">
        <w:t>ya que el señalamiento que hace la autoridad demandada es muy escuet</w:t>
      </w:r>
      <w:r w:rsidR="005B6E4A">
        <w:t>o,</w:t>
      </w:r>
      <w:r w:rsidR="0027579B">
        <w:t xml:space="preserve"> para acreditar </w:t>
      </w:r>
      <w:r w:rsidR="004306CC">
        <w:t>las acciones</w:t>
      </w:r>
      <w:r w:rsidR="005B6E4A">
        <w:t xml:space="preserve"> reprochad</w:t>
      </w:r>
      <w:r w:rsidR="004306CC">
        <w:t>as</w:t>
      </w:r>
      <w:r w:rsidR="005B6E4A">
        <w:t xml:space="preserve">, </w:t>
      </w:r>
      <w:r w:rsidR="001C390E">
        <w:t xml:space="preserve">es decir, </w:t>
      </w:r>
      <w:r w:rsidR="000911CE">
        <w:t>e</w:t>
      </w:r>
      <w:r w:rsidR="00D202DF">
        <w:t xml:space="preserve">l agente de tránsito </w:t>
      </w:r>
      <w:r w:rsidR="00D202DF">
        <w:lastRenderedPageBreak/>
        <w:t>demandado,</w:t>
      </w:r>
      <w:r w:rsidR="00D202DF" w:rsidRPr="00D202DF">
        <w:t xml:space="preserve"> tenía la obligación de realizar una narración breve de los hechos ocurridos el día </w:t>
      </w:r>
      <w:r w:rsidR="008B7DEB">
        <w:t xml:space="preserve">15 quince de enero </w:t>
      </w:r>
      <w:r w:rsidR="001C390E">
        <w:t>del año 2018 dos mil dieciocho. ---------------</w:t>
      </w:r>
    </w:p>
    <w:p w14:paraId="0FC0FCFB" w14:textId="77777777" w:rsidR="004306CC" w:rsidRDefault="004306CC" w:rsidP="00A73F14">
      <w:pPr>
        <w:pStyle w:val="RESOLUCIONES"/>
      </w:pPr>
    </w:p>
    <w:p w14:paraId="3CDDF063" w14:textId="440B3A9D" w:rsidR="00813743" w:rsidRDefault="004306CC" w:rsidP="001C390E">
      <w:pPr>
        <w:pStyle w:val="RESOLUCIONES"/>
      </w:pPr>
      <w:r w:rsidRPr="004A0AB3">
        <w:t>En efecto</w:t>
      </w:r>
      <w:r w:rsidR="001C390E" w:rsidRPr="004A0AB3">
        <w:t>, respecto a la primera de las conductas</w:t>
      </w:r>
      <w:r w:rsidRPr="004A0AB3">
        <w:t xml:space="preserve"> la demandada </w:t>
      </w:r>
      <w:r w:rsidR="004A0AB3" w:rsidRPr="004A0AB3">
        <w:t>argument</w:t>
      </w:r>
      <w:r w:rsidR="001C390E" w:rsidRPr="004A0AB3">
        <w:t>a:</w:t>
      </w:r>
      <w:r w:rsidR="001B424A" w:rsidRPr="004A0AB3">
        <w:t xml:space="preserve"> “</w:t>
      </w:r>
      <w:r w:rsidR="008B7DEB" w:rsidRPr="004A0AB3">
        <w:rPr>
          <w:i/>
        </w:rPr>
        <w:t>Transitar con Luces Apagadas”</w:t>
      </w:r>
      <w:r w:rsidR="004A0AB3" w:rsidRPr="004A0AB3">
        <w:rPr>
          <w:i/>
        </w:rPr>
        <w:t>;</w:t>
      </w:r>
      <w:r w:rsidRPr="004A0AB3">
        <w:t xml:space="preserve"> sin embargo</w:t>
      </w:r>
      <w:r w:rsidR="004A0AB3" w:rsidRPr="004A0AB3">
        <w:t>,</w:t>
      </w:r>
      <w:r w:rsidRPr="004A0AB3">
        <w:t xml:space="preserve"> </w:t>
      </w:r>
      <w:r w:rsidR="001B424A" w:rsidRPr="004A0AB3">
        <w:t xml:space="preserve">omite </w:t>
      </w:r>
      <w:r w:rsidRPr="004A0AB3">
        <w:t>especifica</w:t>
      </w:r>
      <w:r w:rsidR="001B424A" w:rsidRPr="004A0AB3">
        <w:t xml:space="preserve">r </w:t>
      </w:r>
      <w:r w:rsidR="008B7DEB" w:rsidRPr="004A0AB3">
        <w:t>el por qué dicha acción es considerada como falta,</w:t>
      </w:r>
      <w:r w:rsidR="008B7DEB">
        <w:t xml:space="preserve"> es decir, debió precisar el tipo de vehículo que conducía el actor, con la finalidad de determinar que éste debería conducir en todo tiempo con las luces encendidas, tal como lo </w:t>
      </w:r>
      <w:r w:rsidR="004A0AB3">
        <w:t>dispone</w:t>
      </w:r>
      <w:r w:rsidR="008B7DEB">
        <w:t xml:space="preserve"> el precepto legal aplicado por la demandada, tampoco señala el tramo por el que conducía el actor, lo anterior, </w:t>
      </w:r>
      <w:r w:rsidR="00813743">
        <w:t>con la finalidad de que la parte actora, si así lo consideraba, pudiera aportar los elementos necesarios para desvirtuar lo aseverado por el agente de tránsito demandado. --------------------------------</w:t>
      </w:r>
      <w:r w:rsidR="008B7DEB">
        <w:t xml:space="preserve">--------. </w:t>
      </w:r>
    </w:p>
    <w:p w14:paraId="6558E52D" w14:textId="77777777" w:rsidR="00813743" w:rsidRDefault="00813743" w:rsidP="001C390E">
      <w:pPr>
        <w:pStyle w:val="RESOLUCIONES"/>
      </w:pPr>
    </w:p>
    <w:p w14:paraId="630DCF27" w14:textId="28372C51" w:rsidR="008B7DEB" w:rsidRPr="008B7DEB" w:rsidRDefault="00813743" w:rsidP="001C390E">
      <w:pPr>
        <w:pStyle w:val="RESOLUCIONES"/>
      </w:pPr>
      <w:r>
        <w:t xml:space="preserve">Por otro </w:t>
      </w:r>
      <w:r w:rsidR="008B7DEB">
        <w:t>lado,</w:t>
      </w:r>
      <w:r>
        <w:t xml:space="preserve"> y respecto a la segunda conducta señalada como: </w:t>
      </w:r>
      <w:r w:rsidRPr="00813743">
        <w:rPr>
          <w:i/>
        </w:rPr>
        <w:t>“</w:t>
      </w:r>
      <w:r w:rsidR="008B7DEB" w:rsidRPr="008B7DEB">
        <w:rPr>
          <w:i/>
        </w:rPr>
        <w:t>No portar Licencia de conducir</w:t>
      </w:r>
      <w:r w:rsidRPr="00813743">
        <w:rPr>
          <w:i/>
        </w:rPr>
        <w:t>”</w:t>
      </w:r>
      <w:r>
        <w:rPr>
          <w:i/>
        </w:rPr>
        <w:t xml:space="preserve">, </w:t>
      </w:r>
      <w:r w:rsidR="008B7DEB" w:rsidRPr="008B7DEB">
        <w:t xml:space="preserve">del acta impugnada </w:t>
      </w:r>
      <w:r w:rsidR="008B7DEB">
        <w:t xml:space="preserve">no se desprende que la autoridad demandada le haya solicitado la licencia de conducir vigente, o en su caso </w:t>
      </w:r>
      <w:r w:rsidR="00E26CB0">
        <w:t xml:space="preserve">el respectivo </w:t>
      </w:r>
      <w:r w:rsidR="008B7DEB">
        <w:t xml:space="preserve">permiso, </w:t>
      </w:r>
      <w:r w:rsidR="008B7DEB" w:rsidRPr="0031237E">
        <w:t xml:space="preserve">de acuerdo al tipo de vehículo </w:t>
      </w:r>
      <w:r w:rsidR="008B7DEB">
        <w:t xml:space="preserve">en el que transitaba, tal como lo </w:t>
      </w:r>
      <w:r w:rsidR="004A0AB3">
        <w:t>dispone</w:t>
      </w:r>
      <w:r w:rsidR="008B7DEB">
        <w:t xml:space="preserve"> el precepto legal invocado por la demandada, tampoco se precisa que tipo de licencia debía portar el actor, </w:t>
      </w:r>
      <w:r w:rsidR="00E26CB0">
        <w:t xml:space="preserve">lo anterior, considerando que el </w:t>
      </w:r>
      <w:r w:rsidR="00E26CB0" w:rsidRPr="00E26CB0">
        <w:t>agente de tránsito demandado funge como testigo, juez y parte</w:t>
      </w:r>
      <w:r w:rsidR="00E26CB0">
        <w:t>, por lo que el acta de infracción debe contener una motivación suficiente para soportar lo asentado por la demandada. ---------------------------------------------</w:t>
      </w:r>
    </w:p>
    <w:p w14:paraId="08A5B6CE" w14:textId="77777777" w:rsidR="008B7DEB" w:rsidRDefault="008B7DEB" w:rsidP="001C390E">
      <w:pPr>
        <w:pStyle w:val="RESOLUCIONES"/>
        <w:rPr>
          <w:i/>
        </w:rPr>
      </w:pPr>
    </w:p>
    <w:p w14:paraId="4F2F62A4" w14:textId="45D9F56B" w:rsidR="00813743" w:rsidRPr="00813743" w:rsidRDefault="00E26CB0" w:rsidP="004F2D9C">
      <w:pPr>
        <w:pStyle w:val="RESOLUCIONES"/>
        <w:rPr>
          <w:i/>
        </w:rPr>
      </w:pPr>
      <w:r>
        <w:t xml:space="preserve">Por último, el agente de tránsito demandado sanciona al actor por </w:t>
      </w:r>
      <w:r w:rsidRPr="00E26CB0">
        <w:rPr>
          <w:i/>
        </w:rPr>
        <w:t xml:space="preserve">“ofender a la Autoridad”, </w:t>
      </w:r>
      <w:r>
        <w:t xml:space="preserve">señalando en el cuerpo del acta de infracción </w:t>
      </w:r>
      <w:r w:rsidRPr="00E26CB0">
        <w:rPr>
          <w:i/>
        </w:rPr>
        <w:t>“Basado en el Artículo 8 y su fracción XIII: el Joven Empieza a Discutir que si tuviera Dinero: eso es lo que Quieres? Tengo parientes Miguel Ángel Mares de la Mora, (hermano)”</w:t>
      </w:r>
      <w:r>
        <w:t xml:space="preserve">. No </w:t>
      </w:r>
      <w:r w:rsidR="000A6B5B">
        <w:t>obstante,</w:t>
      </w:r>
      <w:r>
        <w:t xml:space="preserve"> lo</w:t>
      </w:r>
      <w:r w:rsidR="000A6B5B">
        <w:t xml:space="preserve"> anterior resulta insuficiente para acreditar los hechos que dan motivo a la infracción, en principio como ya se dijo, no existe una precisión respecto al lugar de los hechos, ya que </w:t>
      </w:r>
      <w:r w:rsidR="00610A6D">
        <w:t xml:space="preserve">la autoridad demandada </w:t>
      </w:r>
      <w:r w:rsidR="000A6B5B">
        <w:t xml:space="preserve">no manifestó, por dónde circulaba el actor al momento de la infracción, así como demás circunstancias de modo que permitan ubicar al justiciable en el lugar de los hechos, y en tal sentido, </w:t>
      </w:r>
      <w:r w:rsidR="004F2D9C">
        <w:t>c</w:t>
      </w:r>
      <w:r w:rsidR="000A6B5B">
        <w:t>on ello acredita</w:t>
      </w:r>
      <w:r w:rsidR="004F2D9C">
        <w:t xml:space="preserve">r </w:t>
      </w:r>
      <w:r w:rsidR="00610A6D">
        <w:t xml:space="preserve">que </w:t>
      </w:r>
      <w:r w:rsidR="004F2D9C">
        <w:t xml:space="preserve">realizó la conducta </w:t>
      </w:r>
      <w:r w:rsidR="004F2D9C">
        <w:lastRenderedPageBreak/>
        <w:t xml:space="preserve">infraccionada, es decir, </w:t>
      </w:r>
      <w:r w:rsidR="004F2D9C" w:rsidRPr="004F2D9C">
        <w:rPr>
          <w:i/>
        </w:rPr>
        <w:t>“Ofender, insultar o denigrar a los agentes o personal de apoyo vial en el desempeño de sus labores”</w:t>
      </w:r>
      <w:r w:rsidR="004F2D9C">
        <w:rPr>
          <w:i/>
        </w:rPr>
        <w:t xml:space="preserve">, </w:t>
      </w:r>
      <w:r w:rsidR="00813743">
        <w:t>de ahí que se considere que el acta de infracción impugnada, se encuentra indebidamente fundada y motivada. ------------</w:t>
      </w:r>
      <w:r w:rsidR="004F2D9C">
        <w:t>------------------------------------------------------</w:t>
      </w:r>
      <w:r w:rsidR="00813743">
        <w:t>-------------------------</w:t>
      </w:r>
    </w:p>
    <w:p w14:paraId="1354AB22" w14:textId="77777777" w:rsidR="00813743" w:rsidRDefault="00813743" w:rsidP="001C390E">
      <w:pPr>
        <w:pStyle w:val="RESOLUCIONES"/>
      </w:pPr>
    </w:p>
    <w:p w14:paraId="396162D7" w14:textId="05719DC4" w:rsidR="00881A7B" w:rsidRDefault="00A73F14" w:rsidP="00881A7B">
      <w:pPr>
        <w:pStyle w:val="SENTENCIAS"/>
      </w:pPr>
      <w:r>
        <w:t xml:space="preserve">Lo anterior, </w:t>
      </w:r>
      <w:r w:rsidR="00610A6D">
        <w:t xml:space="preserve">ya que </w:t>
      </w:r>
      <w:r w:rsidR="00881A7B">
        <w:t xml:space="preserve">debe exigírsele </w:t>
      </w:r>
      <w:r w:rsidR="00610A6D">
        <w:t xml:space="preserve">al agente de tránsito demandado </w:t>
      </w:r>
      <w:r w:rsidR="00881A7B">
        <w:t>que las actas elaboradas sean cuidadosamente motivadas, de manera tal que de ellas se desprenda claramente cuál fue la versión de los hechos afirmada por la autoridad, para determinar con un relativo margen de seguridad legal, la aplicabilidad de la sanción prevista en la norma relativa. --------------------</w:t>
      </w:r>
      <w:r w:rsidR="00610A6D">
        <w:t>--------</w:t>
      </w:r>
    </w:p>
    <w:p w14:paraId="68199CBC" w14:textId="77777777" w:rsidR="00881A7B" w:rsidRDefault="00881A7B" w:rsidP="00881A7B">
      <w:pPr>
        <w:pStyle w:val="SENTENCIAS"/>
      </w:pPr>
    </w:p>
    <w:p w14:paraId="399EBA4E" w14:textId="77777777" w:rsidR="00881A7B" w:rsidRDefault="00881A7B" w:rsidP="00881A7B">
      <w:pPr>
        <w:pStyle w:val="SENTENCIAS"/>
      </w:pPr>
      <w:r>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Default="00881A7B" w:rsidP="00881A7B">
      <w:pPr>
        <w:pStyle w:val="TESISYJURIS"/>
      </w:pPr>
      <w: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Default="00881A7B" w:rsidP="00881A7B">
      <w:pPr>
        <w:pStyle w:val="SENTENCIAS"/>
      </w:pPr>
    </w:p>
    <w:p w14:paraId="797B2713" w14:textId="0F57E088" w:rsidR="0015595F" w:rsidRPr="0015595F" w:rsidRDefault="0015595F" w:rsidP="0015595F">
      <w:pPr>
        <w:pStyle w:val="RESOLUCIONES"/>
        <w:rPr>
          <w:bCs/>
        </w:rPr>
      </w:pPr>
    </w:p>
    <w:p w14:paraId="7747CA6B" w14:textId="1363DA95"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w:t>
      </w:r>
      <w:r>
        <w:lastRenderedPageBreak/>
        <w:t>prevista en el artículo 302 fracción II del Código de Procedimiento y Justicia Administrativa para el Estado y los Municipios de G</w:t>
      </w:r>
      <w:r w:rsidR="00A73F14">
        <w:t>uanajuato. -------------------</w:t>
      </w:r>
    </w:p>
    <w:p w14:paraId="182D593E" w14:textId="77777777" w:rsidR="00FE76EB" w:rsidRDefault="00FE76EB" w:rsidP="00FE76EB">
      <w:pPr>
        <w:pStyle w:val="SENTENCIAS"/>
      </w:pPr>
    </w:p>
    <w:p w14:paraId="1EC5686E" w14:textId="6EC5A79F" w:rsidR="00FE76EB" w:rsidRDefault="00FE76EB" w:rsidP="004F2D9C">
      <w:pPr>
        <w:pStyle w:val="SENTENCIAS"/>
      </w:pPr>
      <w:r>
        <w:t xml:space="preserve">Por tanto, ante la irregularidad advertida, lo procedente es decretar la NULIDAD TOTAL del acto contenido en el acta de infracción </w:t>
      </w:r>
      <w:r w:rsidRPr="00E73FB5">
        <w:t xml:space="preserve">número </w:t>
      </w:r>
      <w:r w:rsidR="004F2D9C" w:rsidRPr="00E1257C">
        <w:rPr>
          <w:b/>
        </w:rPr>
        <w:t>T</w:t>
      </w:r>
      <w:r w:rsidR="004F2D9C">
        <w:rPr>
          <w:b/>
        </w:rPr>
        <w:t xml:space="preserve"> 5760267</w:t>
      </w:r>
      <w:r w:rsidR="004F2D9C" w:rsidRPr="00E1257C">
        <w:rPr>
          <w:b/>
        </w:rPr>
        <w:t xml:space="preserve"> (Letra T cinco s</w:t>
      </w:r>
      <w:r w:rsidR="004F2D9C">
        <w:rPr>
          <w:b/>
        </w:rPr>
        <w:t>iete seis cero dos seis siete</w:t>
      </w:r>
      <w:r w:rsidR="004F2D9C" w:rsidRPr="00E1257C">
        <w:rPr>
          <w:b/>
        </w:rPr>
        <w:t xml:space="preserve">) </w:t>
      </w:r>
      <w:r w:rsidR="004A0AB3">
        <w:t>de</w:t>
      </w:r>
      <w:r w:rsidR="004F2D9C">
        <w:t xml:space="preserve"> fecha 15 quince de enero del año 2018 dos mil dieciocho</w:t>
      </w:r>
      <w:r w:rsidR="00813743">
        <w:t xml:space="preserve">, emitida por </w:t>
      </w:r>
      <w:r>
        <w:t>l</w:t>
      </w:r>
      <w:r w:rsidR="00813743">
        <w:t>a</w:t>
      </w:r>
      <w:r>
        <w:t xml:space="preserve"> Agente de Tránsito Municipal. -</w:t>
      </w:r>
    </w:p>
    <w:p w14:paraId="02777C92" w14:textId="77777777" w:rsidR="00FE76EB" w:rsidRDefault="00FE76EB" w:rsidP="00FE76EB">
      <w:pPr>
        <w:pStyle w:val="SENTENCIAS"/>
        <w:rPr>
          <w:rStyle w:val="RESOLUCIONESCar"/>
        </w:rPr>
      </w:pPr>
    </w:p>
    <w:p w14:paraId="5BF2CE91" w14:textId="0CD8E973" w:rsid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w:t>
      </w:r>
      <w:r w:rsidR="00610A6D">
        <w:rPr>
          <w:rFonts w:ascii="Century" w:hAnsi="Century"/>
          <w:lang w:val="es-MX"/>
        </w:rPr>
        <w:t xml:space="preserve">hacemos referencia al </w:t>
      </w:r>
      <w:r w:rsidRPr="00E1257C">
        <w:rPr>
          <w:rFonts w:ascii="Century" w:hAnsi="Century"/>
          <w:lang w:val="es-MX"/>
        </w:rPr>
        <w:t xml:space="preserve">criterio </w:t>
      </w:r>
      <w:r w:rsidR="00610A6D">
        <w:rPr>
          <w:rFonts w:ascii="Century" w:hAnsi="Century"/>
          <w:lang w:val="es-MX"/>
        </w:rPr>
        <w:t xml:space="preserve">emitido por </w:t>
      </w:r>
      <w:r w:rsidRPr="00E1257C">
        <w:rPr>
          <w:rFonts w:ascii="Century" w:hAnsi="Century"/>
          <w:lang w:val="es-MX"/>
        </w:rPr>
        <w:t xml:space="preserve">la Primera Sala del </w:t>
      </w:r>
      <w:r w:rsidR="00610A6D">
        <w:rPr>
          <w:rFonts w:ascii="Century" w:hAnsi="Century"/>
          <w:lang w:val="es-MX"/>
        </w:rPr>
        <w:t xml:space="preserve">entonces </w:t>
      </w:r>
      <w:r w:rsidRPr="00E1257C">
        <w:rPr>
          <w:rFonts w:ascii="Century" w:hAnsi="Century"/>
          <w:lang w:val="es-MX"/>
        </w:rPr>
        <w:t>Tribunal de lo Contencioso Administrativo del Estado:</w:t>
      </w:r>
    </w:p>
    <w:p w14:paraId="78809C7E" w14:textId="77777777" w:rsidR="00610A6D" w:rsidRPr="00E1257C" w:rsidRDefault="00610A6D"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w:t>
      </w:r>
      <w:r w:rsidRPr="00E1257C">
        <w:rPr>
          <w:lang w:val="es-MX"/>
        </w:rPr>
        <w:lastRenderedPageBreak/>
        <w:t>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05C9FEE8" w14:textId="0AE0CC7E" w:rsidR="00813A8D" w:rsidRPr="00D6760D" w:rsidRDefault="00A73F14" w:rsidP="00813A8D">
      <w:pPr>
        <w:pStyle w:val="SENTENCIAS"/>
      </w:pPr>
      <w:r w:rsidRPr="00E1257C">
        <w:rPr>
          <w:b/>
          <w:bCs/>
          <w:iCs/>
        </w:rPr>
        <w:t>OCTAVO</w:t>
      </w:r>
      <w:r w:rsidRPr="00E1257C">
        <w:rPr>
          <w:iCs/>
        </w:rPr>
        <w:t xml:space="preserve">. </w:t>
      </w:r>
      <w:r w:rsidR="00813A8D">
        <w:rPr>
          <w:iCs/>
        </w:rPr>
        <w:t>Con relación a la pretensión solicitada por el actor, se precisa que la relativa a la nulidad del acto impugnado ha sido colmada; ahora bien, e</w:t>
      </w:r>
      <w:r w:rsidRPr="00E1257C">
        <w:rPr>
          <w:iCs/>
        </w:rPr>
        <w:t>n virtud de haberse decretado la nulidad total del acta de infracción combatida, resulta procedente la devol</w:t>
      </w:r>
      <w:r>
        <w:rPr>
          <w:iCs/>
        </w:rPr>
        <w:t xml:space="preserve">ución </w:t>
      </w:r>
      <w:r w:rsidR="00813A8D">
        <w:t xml:space="preserve">del </w:t>
      </w:r>
      <w:r w:rsidR="001B424A">
        <w:t xml:space="preserve">documento infraccionado, esto es, la </w:t>
      </w:r>
      <w:r w:rsidR="004F2D9C">
        <w:t>placa metálica</w:t>
      </w:r>
      <w:r w:rsidR="001B424A">
        <w:t xml:space="preserve"> de circulación, </w:t>
      </w:r>
      <w:r w:rsidR="00813A8D" w:rsidRPr="00D6760D">
        <w:t xml:space="preserve">por lo que con fundamento en el artículo 300, fracción V, del invocado Código de Procedimiento y Justicia Administrativa; se reconoce el derecho que tiene el justiciable a la devolución </w:t>
      </w:r>
      <w:r w:rsidR="00813A8D">
        <w:t xml:space="preserve">de dicho </w:t>
      </w:r>
      <w:r w:rsidR="0084537E">
        <w:t>documento</w:t>
      </w:r>
      <w:r w:rsidR="00813A8D" w:rsidRPr="00D6760D">
        <w:t>.</w:t>
      </w:r>
      <w:r w:rsidR="00813A8D">
        <w:t xml:space="preserve"> </w:t>
      </w:r>
      <w:r w:rsidR="004F2D9C">
        <w:t>-----------------------------------------------------------------------------</w:t>
      </w:r>
    </w:p>
    <w:p w14:paraId="3144ADF3" w14:textId="77777777" w:rsidR="00813A8D" w:rsidRDefault="00813A8D" w:rsidP="00813A8D">
      <w:pPr>
        <w:pStyle w:val="SENTENCIAS"/>
        <w:rPr>
          <w:rFonts w:ascii="Calibri" w:hAnsi="Calibri"/>
          <w:color w:val="767171" w:themeColor="background2" w:themeShade="80"/>
          <w:sz w:val="26"/>
          <w:szCs w:val="26"/>
        </w:rPr>
      </w:pPr>
    </w:p>
    <w:p w14:paraId="32D20870" w14:textId="40DF9B2E" w:rsidR="00813A8D" w:rsidRPr="00C16795" w:rsidRDefault="00813A8D" w:rsidP="00813A8D">
      <w:pPr>
        <w:pStyle w:val="RESOLUCIONES"/>
      </w:pPr>
      <w:r w:rsidRPr="00C16795">
        <w:t xml:space="preserve">Devolución que deberá realizarse dentro de los </w:t>
      </w:r>
      <w:r>
        <w:t>15 quince</w:t>
      </w:r>
      <w:r w:rsidRPr="00C16795">
        <w:t xml:space="preserve"> días siguientes a aquél en que cause estado la presente resolución, por lo que se condena a la autoridad demandada a efecto de realizar las gestiones necesarias para la d</w:t>
      </w:r>
      <w:r>
        <w:t xml:space="preserve">evolución de la </w:t>
      </w:r>
      <w:r w:rsidR="004A0AB3">
        <w:t>placa metálica de circulación</w:t>
      </w:r>
      <w:r>
        <w:t>,</w:t>
      </w:r>
      <w:r w:rsidRPr="00C16795">
        <w:t xml:space="preserve"> derivada del acta de infracción impugnada</w:t>
      </w:r>
      <w:r>
        <w:t xml:space="preserve">. </w:t>
      </w:r>
      <w:r w:rsidR="002832EE">
        <w:t>------------------------------------------------------------------------------------------</w:t>
      </w:r>
    </w:p>
    <w:p w14:paraId="3E9A7D44" w14:textId="77777777" w:rsidR="00813A8D" w:rsidRDefault="00813A8D" w:rsidP="00813A8D">
      <w:pPr>
        <w:pStyle w:val="SENTENCIAS"/>
        <w:rPr>
          <w:rFonts w:ascii="Calibri" w:hAnsi="Calibri"/>
          <w:color w:val="767171" w:themeColor="background2" w:themeShade="80"/>
          <w:sz w:val="26"/>
          <w:szCs w:val="26"/>
        </w:rPr>
      </w:pPr>
    </w:p>
    <w:p w14:paraId="681B383F" w14:textId="77777777" w:rsidR="00610A6D" w:rsidRPr="00E1257C" w:rsidRDefault="00610A6D" w:rsidP="00610A6D">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1AFD7C01" w14:textId="77777777" w:rsidR="00E1257C" w:rsidRPr="00E1257C" w:rsidRDefault="00E1257C" w:rsidP="00E1257C">
      <w:pPr>
        <w:spacing w:line="360" w:lineRule="auto"/>
        <w:ind w:firstLine="709"/>
        <w:jc w:val="both"/>
        <w:rPr>
          <w:rFonts w:ascii="Century" w:hAnsi="Century"/>
          <w:lang w:val="es-MX"/>
        </w:rPr>
      </w:pP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0582C0C1" w:rsidR="00E1257C" w:rsidRPr="00E1257C" w:rsidRDefault="00E1257C" w:rsidP="004F2D9C">
      <w:pPr>
        <w:pStyle w:val="SENTENCIAS"/>
      </w:pPr>
      <w:r w:rsidRPr="00E1257C">
        <w:rPr>
          <w:b/>
          <w:bCs/>
          <w:iCs/>
        </w:rPr>
        <w:lastRenderedPageBreak/>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4F2D9C" w:rsidRPr="00E1257C">
        <w:rPr>
          <w:b/>
        </w:rPr>
        <w:t>T</w:t>
      </w:r>
      <w:r w:rsidR="004F2D9C">
        <w:rPr>
          <w:b/>
        </w:rPr>
        <w:t xml:space="preserve"> 5760267</w:t>
      </w:r>
      <w:r w:rsidR="004F2D9C" w:rsidRPr="00E1257C">
        <w:rPr>
          <w:b/>
        </w:rPr>
        <w:t xml:space="preserve"> (Letra T cinco s</w:t>
      </w:r>
      <w:r w:rsidR="004F2D9C">
        <w:rPr>
          <w:b/>
        </w:rPr>
        <w:t>iete seis cero dos seis siete</w:t>
      </w:r>
      <w:r w:rsidR="004F2D9C" w:rsidRPr="00E1257C">
        <w:rPr>
          <w:b/>
        </w:rPr>
        <w:t xml:space="preserve">) </w:t>
      </w:r>
      <w:r w:rsidR="002832EE">
        <w:t>de</w:t>
      </w:r>
      <w:r w:rsidR="004F2D9C">
        <w:t xml:space="preserve"> fecha 15 quince de enero del año 2018 dos mil dieciocho</w:t>
      </w:r>
      <w:r w:rsidRPr="00E1257C">
        <w:t>; ello conforme a las consideraciones lógicas y jurídicas expresadas en el Considerando Sexto de esta sentencia. -</w:t>
      </w:r>
      <w:r w:rsidR="00FE76EB">
        <w:t>---</w:t>
      </w:r>
    </w:p>
    <w:p w14:paraId="49071F1E" w14:textId="77777777" w:rsidR="00E1257C" w:rsidRPr="00E1257C" w:rsidRDefault="00E1257C" w:rsidP="00FE76EB">
      <w:pPr>
        <w:pStyle w:val="SENTENCIAS"/>
        <w:rPr>
          <w:b/>
          <w:bCs/>
          <w:iCs/>
        </w:rPr>
      </w:pPr>
    </w:p>
    <w:p w14:paraId="6A6939D6" w14:textId="14FEAE6B" w:rsidR="00813A8D" w:rsidRDefault="00A16177" w:rsidP="00813A8D">
      <w:pPr>
        <w:pStyle w:val="Textoindependiente"/>
        <w:spacing w:line="360" w:lineRule="auto"/>
        <w:ind w:firstLine="709"/>
        <w:rPr>
          <w:rFonts w:ascii="Century" w:hAnsi="Century" w:cs="Calibri"/>
        </w:rPr>
      </w:pPr>
      <w:r w:rsidRPr="00A16177">
        <w:rPr>
          <w:rFonts w:ascii="Century" w:hAnsi="Century" w:cs="Calibri"/>
          <w:b/>
        </w:rPr>
        <w:t>CUARTO.</w:t>
      </w:r>
      <w:r>
        <w:rPr>
          <w:rFonts w:ascii="Century" w:hAnsi="Century" w:cs="Calibri"/>
        </w:rPr>
        <w:t xml:space="preserve"> </w:t>
      </w:r>
      <w:r w:rsidR="00813A8D" w:rsidRPr="007D0C4C">
        <w:rPr>
          <w:rFonts w:ascii="Century" w:hAnsi="Century" w:cs="Calibri"/>
        </w:rPr>
        <w:t xml:space="preserve">Se reconoce el derecho del accionante y se condena a que la autoridad demandada realice las gestiones necesarias para la devolución de la </w:t>
      </w:r>
      <w:r w:rsidR="004F2D9C">
        <w:rPr>
          <w:rFonts w:ascii="Century" w:hAnsi="Century" w:cs="Calibri"/>
        </w:rPr>
        <w:t>placa</w:t>
      </w:r>
      <w:r w:rsidR="0084537E">
        <w:rPr>
          <w:rFonts w:ascii="Century" w:hAnsi="Century" w:cs="Calibri"/>
        </w:rPr>
        <w:t xml:space="preserve"> de circulación de la parte actora</w:t>
      </w:r>
      <w:r w:rsidR="00813A8D" w:rsidRPr="007D0C4C">
        <w:rPr>
          <w:rFonts w:ascii="Century" w:hAnsi="Century" w:cs="Calibri"/>
        </w:rPr>
        <w:t xml:space="preserve">; de conformidad con lo </w:t>
      </w:r>
      <w:r w:rsidR="00813A8D">
        <w:rPr>
          <w:rFonts w:ascii="Century" w:hAnsi="Century" w:cs="Calibri"/>
        </w:rPr>
        <w:t>establecido en el Considerando Octavo</w:t>
      </w:r>
      <w:r w:rsidR="00813A8D" w:rsidRPr="007D0C4C">
        <w:rPr>
          <w:rFonts w:ascii="Century" w:hAnsi="Century" w:cs="Calibri"/>
        </w:rPr>
        <w:t xml:space="preserve"> de esta resolución. </w:t>
      </w:r>
      <w:r w:rsidR="0084537E">
        <w:rPr>
          <w:rFonts w:ascii="Century" w:hAnsi="Century" w:cs="Calibri"/>
        </w:rPr>
        <w:t>-----------</w:t>
      </w:r>
      <w:r w:rsidR="004F2D9C">
        <w:rPr>
          <w:rFonts w:ascii="Century" w:hAnsi="Century" w:cs="Calibri"/>
        </w:rPr>
        <w:t>---</w:t>
      </w:r>
      <w:r w:rsidR="0084537E">
        <w:rPr>
          <w:rFonts w:ascii="Century" w:hAnsi="Century" w:cs="Calibri"/>
        </w:rPr>
        <w:t>------------------------------------</w:t>
      </w:r>
    </w:p>
    <w:p w14:paraId="61DCABD2" w14:textId="77777777" w:rsidR="00813A8D" w:rsidRPr="00593667" w:rsidRDefault="00813A8D" w:rsidP="00813A8D">
      <w:pPr>
        <w:pStyle w:val="Textoindependiente"/>
        <w:spacing w:line="360" w:lineRule="auto"/>
        <w:ind w:firstLine="709"/>
        <w:rPr>
          <w:rFonts w:ascii="Century" w:hAnsi="Century" w:cs="Calibri"/>
          <w:b/>
          <w:sz w:val="20"/>
          <w:szCs w:val="20"/>
        </w:rPr>
      </w:pPr>
    </w:p>
    <w:p w14:paraId="69B87266" w14:textId="77777777" w:rsidR="00813A8D" w:rsidRPr="007D0C4C" w:rsidRDefault="00813A8D" w:rsidP="00813A8D">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 xml:space="preserve">15 quince </w:t>
      </w:r>
      <w:r w:rsidRPr="007D0C4C">
        <w:rPr>
          <w:rFonts w:ascii="Century" w:hAnsi="Century" w:cs="Calibri"/>
          <w:b/>
        </w:rPr>
        <w:t>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51D4C3D2" w:rsidR="00501C31" w:rsidRDefault="00501C31" w:rsidP="00813A8D">
      <w:pPr>
        <w:pStyle w:val="Textoindependiente"/>
        <w:spacing w:line="360" w:lineRule="auto"/>
        <w:ind w:firstLine="709"/>
        <w:rPr>
          <w:rFonts w:ascii="Century" w:hAnsi="Century"/>
          <w:b/>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C84DE2">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21124" w14:textId="77777777" w:rsidR="00A7601D" w:rsidRDefault="00A7601D">
      <w:r>
        <w:separator/>
      </w:r>
    </w:p>
  </w:endnote>
  <w:endnote w:type="continuationSeparator" w:id="0">
    <w:p w14:paraId="37CE2F6F" w14:textId="77777777" w:rsidR="00A7601D" w:rsidRDefault="00A7601D">
      <w:r>
        <w:continuationSeparator/>
      </w:r>
    </w:p>
  </w:endnote>
  <w:endnote w:type="continuationNotice" w:id="1">
    <w:p w14:paraId="6F1D778F" w14:textId="77777777" w:rsidR="00A7601D" w:rsidRDefault="00A76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C43CAD7"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E26B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E26BD">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BB301" w14:textId="77777777" w:rsidR="00A7601D" w:rsidRDefault="00A7601D">
      <w:r>
        <w:separator/>
      </w:r>
    </w:p>
  </w:footnote>
  <w:footnote w:type="continuationSeparator" w:id="0">
    <w:p w14:paraId="383117EE" w14:textId="77777777" w:rsidR="00A7601D" w:rsidRDefault="00A7601D">
      <w:r>
        <w:continuationSeparator/>
      </w:r>
    </w:p>
  </w:footnote>
  <w:footnote w:type="continuationNotice" w:id="1">
    <w:p w14:paraId="35C7D3C8" w14:textId="77777777" w:rsidR="00A7601D" w:rsidRDefault="00A7601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9560" w14:textId="0B8C4078" w:rsidR="002B2F1A" w:rsidRDefault="002B2F1A" w:rsidP="007F7AC8">
    <w:pPr>
      <w:pStyle w:val="Encabezado"/>
      <w:jc w:val="right"/>
      <w:rPr>
        <w:color w:val="7F7F7F" w:themeColor="text1" w:themeTint="80"/>
      </w:rPr>
    </w:pPr>
  </w:p>
  <w:p w14:paraId="1E91E39C" w14:textId="648D5CB9" w:rsidR="00610A6D" w:rsidRDefault="00610A6D" w:rsidP="007F7AC8">
    <w:pPr>
      <w:pStyle w:val="Encabezado"/>
      <w:jc w:val="right"/>
      <w:rPr>
        <w:color w:val="7F7F7F" w:themeColor="text1" w:themeTint="80"/>
      </w:rPr>
    </w:pPr>
  </w:p>
  <w:p w14:paraId="1E2B1347" w14:textId="77777777" w:rsidR="00610A6D" w:rsidRDefault="00610A6D"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4F34A58A" w:rsidR="002B2F1A" w:rsidRDefault="00F477CD" w:rsidP="007F7AC8">
    <w:pPr>
      <w:pStyle w:val="Encabezado"/>
      <w:jc w:val="right"/>
    </w:pPr>
    <w:r>
      <w:rPr>
        <w:color w:val="7F7F7F" w:themeColor="text1" w:themeTint="80"/>
      </w:rPr>
      <w:t>Expediente Número 0</w:t>
    </w:r>
    <w:r w:rsidR="00C62884">
      <w:rPr>
        <w:color w:val="7F7F7F" w:themeColor="text1" w:themeTint="80"/>
      </w:rPr>
      <w:t>1</w:t>
    </w:r>
    <w:r w:rsidR="00C80704">
      <w:rPr>
        <w:color w:val="7F7F7F" w:themeColor="text1" w:themeTint="80"/>
      </w:rPr>
      <w:t>95</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9A0BF2"/>
    <w:multiLevelType w:val="hybridMultilevel"/>
    <w:tmpl w:val="0B60D380"/>
    <w:lvl w:ilvl="0" w:tplc="A4109AEE">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0EA508FB"/>
    <w:multiLevelType w:val="hybridMultilevel"/>
    <w:tmpl w:val="FCBE8C66"/>
    <w:lvl w:ilvl="0" w:tplc="CDEEA28A">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A345BB"/>
    <w:multiLevelType w:val="hybridMultilevel"/>
    <w:tmpl w:val="3E44123C"/>
    <w:lvl w:ilvl="0" w:tplc="8580F44A">
      <w:start w:val="7"/>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1D917F4A"/>
    <w:multiLevelType w:val="hybridMultilevel"/>
    <w:tmpl w:val="D39812BA"/>
    <w:lvl w:ilvl="0" w:tplc="5BF8AE94">
      <w:start w:val="1"/>
      <w:numFmt w:val="upp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3"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35303C5F"/>
    <w:multiLevelType w:val="hybridMultilevel"/>
    <w:tmpl w:val="555AD090"/>
    <w:lvl w:ilvl="0" w:tplc="DED2ACA2">
      <w:start w:val="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3A407A3C"/>
    <w:multiLevelType w:val="hybridMultilevel"/>
    <w:tmpl w:val="D05A95C4"/>
    <w:lvl w:ilvl="0" w:tplc="9A702982">
      <w:start w:val="9"/>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1" w15:restartNumberingAfterBreak="0">
    <w:nsid w:val="59C345C8"/>
    <w:multiLevelType w:val="hybridMultilevel"/>
    <w:tmpl w:val="070A8CCC"/>
    <w:lvl w:ilvl="0" w:tplc="89D8B23A">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4BC43D0"/>
    <w:multiLevelType w:val="hybridMultilevel"/>
    <w:tmpl w:val="0AC0A404"/>
    <w:lvl w:ilvl="0" w:tplc="C6880800">
      <w:start w:val="1"/>
      <w:numFmt w:val="upperLetter"/>
      <w:lvlText w:val="%1."/>
      <w:lvlJc w:val="left"/>
      <w:pPr>
        <w:ind w:left="2149" w:hanging="360"/>
      </w:pPr>
      <w:rPr>
        <w:rFonts w:ascii="Century" w:eastAsia="Calibri" w:hAnsi="Century" w:cs="Times New Roman"/>
      </w:rPr>
    </w:lvl>
    <w:lvl w:ilvl="1" w:tplc="080A0019">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33"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4"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7"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7C005317"/>
    <w:multiLevelType w:val="hybridMultilevel"/>
    <w:tmpl w:val="1564EC7C"/>
    <w:lvl w:ilvl="0" w:tplc="4198DD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5"/>
  </w:num>
  <w:num w:numId="3">
    <w:abstractNumId w:val="22"/>
  </w:num>
  <w:num w:numId="4">
    <w:abstractNumId w:val="9"/>
  </w:num>
  <w:num w:numId="5">
    <w:abstractNumId w:val="1"/>
  </w:num>
  <w:num w:numId="6">
    <w:abstractNumId w:val="3"/>
  </w:num>
  <w:num w:numId="7">
    <w:abstractNumId w:val="17"/>
  </w:num>
  <w:num w:numId="8">
    <w:abstractNumId w:val="36"/>
  </w:num>
  <w:num w:numId="9">
    <w:abstractNumId w:val="38"/>
  </w:num>
  <w:num w:numId="10">
    <w:abstractNumId w:val="21"/>
  </w:num>
  <w:num w:numId="11">
    <w:abstractNumId w:val="6"/>
  </w:num>
  <w:num w:numId="12">
    <w:abstractNumId w:val="29"/>
  </w:num>
  <w:num w:numId="13">
    <w:abstractNumId w:val="7"/>
  </w:num>
  <w:num w:numId="14">
    <w:abstractNumId w:val="26"/>
  </w:num>
  <w:num w:numId="15">
    <w:abstractNumId w:val="25"/>
  </w:num>
  <w:num w:numId="16">
    <w:abstractNumId w:val="18"/>
  </w:num>
  <w:num w:numId="17">
    <w:abstractNumId w:val="15"/>
  </w:num>
  <w:num w:numId="18">
    <w:abstractNumId w:val="13"/>
  </w:num>
  <w:num w:numId="19">
    <w:abstractNumId w:val="16"/>
  </w:num>
  <w:num w:numId="20">
    <w:abstractNumId w:val="23"/>
  </w:num>
  <w:num w:numId="21">
    <w:abstractNumId w:val="28"/>
  </w:num>
  <w:num w:numId="22">
    <w:abstractNumId w:val="27"/>
  </w:num>
  <w:num w:numId="23">
    <w:abstractNumId w:val="37"/>
  </w:num>
  <w:num w:numId="24">
    <w:abstractNumId w:val="14"/>
  </w:num>
  <w:num w:numId="25">
    <w:abstractNumId w:val="34"/>
  </w:num>
  <w:num w:numId="26">
    <w:abstractNumId w:val="19"/>
  </w:num>
  <w:num w:numId="27">
    <w:abstractNumId w:val="2"/>
  </w:num>
  <w:num w:numId="28">
    <w:abstractNumId w:val="0"/>
  </w:num>
  <w:num w:numId="29">
    <w:abstractNumId w:val="5"/>
  </w:num>
  <w:num w:numId="30">
    <w:abstractNumId w:val="12"/>
  </w:num>
  <w:num w:numId="31">
    <w:abstractNumId w:val="30"/>
  </w:num>
  <w:num w:numId="32">
    <w:abstractNumId w:val="8"/>
  </w:num>
  <w:num w:numId="33">
    <w:abstractNumId w:val="4"/>
  </w:num>
  <w:num w:numId="34">
    <w:abstractNumId w:val="32"/>
  </w:num>
  <w:num w:numId="35">
    <w:abstractNumId w:val="20"/>
  </w:num>
  <w:num w:numId="36">
    <w:abstractNumId w:val="24"/>
  </w:num>
  <w:num w:numId="37">
    <w:abstractNumId w:val="31"/>
  </w:num>
  <w:num w:numId="38">
    <w:abstractNumId w:val="33"/>
  </w:num>
  <w:num w:numId="39">
    <w:abstractNumId w:val="11"/>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4CB3"/>
    <w:rsid w:val="00075050"/>
    <w:rsid w:val="00075E2B"/>
    <w:rsid w:val="000774D1"/>
    <w:rsid w:val="00081D25"/>
    <w:rsid w:val="000825C4"/>
    <w:rsid w:val="000853EE"/>
    <w:rsid w:val="000911CE"/>
    <w:rsid w:val="00092BB4"/>
    <w:rsid w:val="00094F5C"/>
    <w:rsid w:val="000A5412"/>
    <w:rsid w:val="000A6B5B"/>
    <w:rsid w:val="000A6D67"/>
    <w:rsid w:val="000B1628"/>
    <w:rsid w:val="000B23A5"/>
    <w:rsid w:val="000B2406"/>
    <w:rsid w:val="000B39E9"/>
    <w:rsid w:val="000B434E"/>
    <w:rsid w:val="000B67C4"/>
    <w:rsid w:val="000B716B"/>
    <w:rsid w:val="000C00BE"/>
    <w:rsid w:val="000C17F8"/>
    <w:rsid w:val="000C1D90"/>
    <w:rsid w:val="000D0FC3"/>
    <w:rsid w:val="000D33E1"/>
    <w:rsid w:val="000D3FF5"/>
    <w:rsid w:val="000D5A23"/>
    <w:rsid w:val="000D7ABC"/>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343E"/>
    <w:rsid w:val="00164CFF"/>
    <w:rsid w:val="00167954"/>
    <w:rsid w:val="00173993"/>
    <w:rsid w:val="0018012D"/>
    <w:rsid w:val="00180C8D"/>
    <w:rsid w:val="00190D0F"/>
    <w:rsid w:val="00191F48"/>
    <w:rsid w:val="001A0E0F"/>
    <w:rsid w:val="001A4DFA"/>
    <w:rsid w:val="001A4EE8"/>
    <w:rsid w:val="001A7300"/>
    <w:rsid w:val="001B07A9"/>
    <w:rsid w:val="001B0A47"/>
    <w:rsid w:val="001B2937"/>
    <w:rsid w:val="001B424A"/>
    <w:rsid w:val="001B6AC3"/>
    <w:rsid w:val="001C0547"/>
    <w:rsid w:val="001C117B"/>
    <w:rsid w:val="001C137F"/>
    <w:rsid w:val="001C390E"/>
    <w:rsid w:val="001C5414"/>
    <w:rsid w:val="001C6955"/>
    <w:rsid w:val="001D0AFA"/>
    <w:rsid w:val="001D1AD8"/>
    <w:rsid w:val="001E2462"/>
    <w:rsid w:val="001E2CC4"/>
    <w:rsid w:val="001E394F"/>
    <w:rsid w:val="001E446F"/>
    <w:rsid w:val="001E4E34"/>
    <w:rsid w:val="001E7A4A"/>
    <w:rsid w:val="001F0158"/>
    <w:rsid w:val="001F3605"/>
    <w:rsid w:val="002001C8"/>
    <w:rsid w:val="002029A4"/>
    <w:rsid w:val="00204DFB"/>
    <w:rsid w:val="0020582D"/>
    <w:rsid w:val="00207CC5"/>
    <w:rsid w:val="00212360"/>
    <w:rsid w:val="002148BF"/>
    <w:rsid w:val="00216B00"/>
    <w:rsid w:val="00217D2E"/>
    <w:rsid w:val="00220FE0"/>
    <w:rsid w:val="00222643"/>
    <w:rsid w:val="00223E77"/>
    <w:rsid w:val="00226383"/>
    <w:rsid w:val="0022644A"/>
    <w:rsid w:val="00231BEA"/>
    <w:rsid w:val="00231DB7"/>
    <w:rsid w:val="002405CE"/>
    <w:rsid w:val="00240D3C"/>
    <w:rsid w:val="002411A0"/>
    <w:rsid w:val="00246949"/>
    <w:rsid w:val="00247E84"/>
    <w:rsid w:val="0025224F"/>
    <w:rsid w:val="00255BEC"/>
    <w:rsid w:val="00266B1D"/>
    <w:rsid w:val="0027579B"/>
    <w:rsid w:val="002759E9"/>
    <w:rsid w:val="00280ED2"/>
    <w:rsid w:val="00282624"/>
    <w:rsid w:val="002832EE"/>
    <w:rsid w:val="00285905"/>
    <w:rsid w:val="00291CC5"/>
    <w:rsid w:val="00293193"/>
    <w:rsid w:val="00297106"/>
    <w:rsid w:val="002A1F9E"/>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07A24"/>
    <w:rsid w:val="00422F42"/>
    <w:rsid w:val="00423580"/>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D17"/>
    <w:rsid w:val="004A0AB3"/>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2F6B"/>
    <w:rsid w:val="004E3624"/>
    <w:rsid w:val="004E46EE"/>
    <w:rsid w:val="004E5D93"/>
    <w:rsid w:val="004E6F5C"/>
    <w:rsid w:val="004F04FE"/>
    <w:rsid w:val="004F2B88"/>
    <w:rsid w:val="004F2D9C"/>
    <w:rsid w:val="004F41CC"/>
    <w:rsid w:val="004F4618"/>
    <w:rsid w:val="00501C31"/>
    <w:rsid w:val="00502F80"/>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B08FF"/>
    <w:rsid w:val="005B1001"/>
    <w:rsid w:val="005B2E74"/>
    <w:rsid w:val="005B3ADB"/>
    <w:rsid w:val="005B6CC1"/>
    <w:rsid w:val="005B6E4A"/>
    <w:rsid w:val="005B76F1"/>
    <w:rsid w:val="005C0E4C"/>
    <w:rsid w:val="005C5A39"/>
    <w:rsid w:val="005C5FB2"/>
    <w:rsid w:val="005C6597"/>
    <w:rsid w:val="005C7F15"/>
    <w:rsid w:val="005D48BA"/>
    <w:rsid w:val="005D4DE5"/>
    <w:rsid w:val="005D53EB"/>
    <w:rsid w:val="005E26BD"/>
    <w:rsid w:val="005E327B"/>
    <w:rsid w:val="005F443F"/>
    <w:rsid w:val="005F5A9B"/>
    <w:rsid w:val="00605B32"/>
    <w:rsid w:val="0060678A"/>
    <w:rsid w:val="0061011B"/>
    <w:rsid w:val="00610A6D"/>
    <w:rsid w:val="006132F3"/>
    <w:rsid w:val="006134B7"/>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D0F66"/>
    <w:rsid w:val="006D26AD"/>
    <w:rsid w:val="006D60BF"/>
    <w:rsid w:val="006E17C1"/>
    <w:rsid w:val="006E1F51"/>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17FE7"/>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5116"/>
    <w:rsid w:val="007D68F6"/>
    <w:rsid w:val="007D6EC5"/>
    <w:rsid w:val="007D6F5B"/>
    <w:rsid w:val="007D72B9"/>
    <w:rsid w:val="007E1003"/>
    <w:rsid w:val="007F0135"/>
    <w:rsid w:val="007F0375"/>
    <w:rsid w:val="007F347D"/>
    <w:rsid w:val="007F4180"/>
    <w:rsid w:val="007F59C3"/>
    <w:rsid w:val="007F7AC8"/>
    <w:rsid w:val="00803645"/>
    <w:rsid w:val="00804177"/>
    <w:rsid w:val="00804F7C"/>
    <w:rsid w:val="00810271"/>
    <w:rsid w:val="00812C82"/>
    <w:rsid w:val="00813743"/>
    <w:rsid w:val="00813A8D"/>
    <w:rsid w:val="008149F9"/>
    <w:rsid w:val="00815F2D"/>
    <w:rsid w:val="0081738D"/>
    <w:rsid w:val="00817710"/>
    <w:rsid w:val="008244B2"/>
    <w:rsid w:val="00825569"/>
    <w:rsid w:val="0082696C"/>
    <w:rsid w:val="0083096B"/>
    <w:rsid w:val="00833C8D"/>
    <w:rsid w:val="0083637A"/>
    <w:rsid w:val="0084512A"/>
    <w:rsid w:val="0084537E"/>
    <w:rsid w:val="00855E8C"/>
    <w:rsid w:val="008601AC"/>
    <w:rsid w:val="00861A49"/>
    <w:rsid w:val="0086341E"/>
    <w:rsid w:val="00867B0C"/>
    <w:rsid w:val="008733B0"/>
    <w:rsid w:val="00877553"/>
    <w:rsid w:val="00881A7B"/>
    <w:rsid w:val="0088331C"/>
    <w:rsid w:val="008835F9"/>
    <w:rsid w:val="00885C4B"/>
    <w:rsid w:val="00885E12"/>
    <w:rsid w:val="00886789"/>
    <w:rsid w:val="00892D68"/>
    <w:rsid w:val="00893BF8"/>
    <w:rsid w:val="00894F32"/>
    <w:rsid w:val="008A48EE"/>
    <w:rsid w:val="008A79DC"/>
    <w:rsid w:val="008B1A83"/>
    <w:rsid w:val="008B2AE9"/>
    <w:rsid w:val="008B39CE"/>
    <w:rsid w:val="008B40CC"/>
    <w:rsid w:val="008B50E7"/>
    <w:rsid w:val="008B5E72"/>
    <w:rsid w:val="008B7DEB"/>
    <w:rsid w:val="008D0FC4"/>
    <w:rsid w:val="008D515E"/>
    <w:rsid w:val="008E6BF6"/>
    <w:rsid w:val="008F0A44"/>
    <w:rsid w:val="008F2631"/>
    <w:rsid w:val="008F3219"/>
    <w:rsid w:val="008F7038"/>
    <w:rsid w:val="008F75A9"/>
    <w:rsid w:val="0090042C"/>
    <w:rsid w:val="0090080B"/>
    <w:rsid w:val="009026C1"/>
    <w:rsid w:val="00902B39"/>
    <w:rsid w:val="00902EE0"/>
    <w:rsid w:val="009217D6"/>
    <w:rsid w:val="0092407D"/>
    <w:rsid w:val="0093634E"/>
    <w:rsid w:val="0094589D"/>
    <w:rsid w:val="00946409"/>
    <w:rsid w:val="0095030A"/>
    <w:rsid w:val="0095072D"/>
    <w:rsid w:val="009514E0"/>
    <w:rsid w:val="00960D83"/>
    <w:rsid w:val="00964764"/>
    <w:rsid w:val="00967A5D"/>
    <w:rsid w:val="0097312E"/>
    <w:rsid w:val="009739AF"/>
    <w:rsid w:val="00973B64"/>
    <w:rsid w:val="00977BCA"/>
    <w:rsid w:val="009802BC"/>
    <w:rsid w:val="0098302F"/>
    <w:rsid w:val="00985044"/>
    <w:rsid w:val="0098537C"/>
    <w:rsid w:val="00986C89"/>
    <w:rsid w:val="009918DC"/>
    <w:rsid w:val="00997F08"/>
    <w:rsid w:val="009A189C"/>
    <w:rsid w:val="009A1E38"/>
    <w:rsid w:val="009A6D5C"/>
    <w:rsid w:val="009B782D"/>
    <w:rsid w:val="009C06A3"/>
    <w:rsid w:val="009C2096"/>
    <w:rsid w:val="009C30E1"/>
    <w:rsid w:val="009C7181"/>
    <w:rsid w:val="009C749A"/>
    <w:rsid w:val="009C7631"/>
    <w:rsid w:val="009D4848"/>
    <w:rsid w:val="009D71B3"/>
    <w:rsid w:val="009E16CA"/>
    <w:rsid w:val="009E596D"/>
    <w:rsid w:val="009E6EA0"/>
    <w:rsid w:val="009E754B"/>
    <w:rsid w:val="00A00666"/>
    <w:rsid w:val="00A02538"/>
    <w:rsid w:val="00A032A2"/>
    <w:rsid w:val="00A07764"/>
    <w:rsid w:val="00A1301E"/>
    <w:rsid w:val="00A138A8"/>
    <w:rsid w:val="00A15255"/>
    <w:rsid w:val="00A16177"/>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3F14"/>
    <w:rsid w:val="00A75262"/>
    <w:rsid w:val="00A7601D"/>
    <w:rsid w:val="00A77BBD"/>
    <w:rsid w:val="00A82DA9"/>
    <w:rsid w:val="00A90FFF"/>
    <w:rsid w:val="00A91799"/>
    <w:rsid w:val="00A927B1"/>
    <w:rsid w:val="00A92D08"/>
    <w:rsid w:val="00A9352D"/>
    <w:rsid w:val="00A94587"/>
    <w:rsid w:val="00A95969"/>
    <w:rsid w:val="00AA0B73"/>
    <w:rsid w:val="00AA72AC"/>
    <w:rsid w:val="00AB53E6"/>
    <w:rsid w:val="00AC0BB0"/>
    <w:rsid w:val="00AC2581"/>
    <w:rsid w:val="00AC32CE"/>
    <w:rsid w:val="00AC3934"/>
    <w:rsid w:val="00AC532A"/>
    <w:rsid w:val="00AD0700"/>
    <w:rsid w:val="00AD5793"/>
    <w:rsid w:val="00AE5576"/>
    <w:rsid w:val="00AE575F"/>
    <w:rsid w:val="00AF1C92"/>
    <w:rsid w:val="00AF2D5F"/>
    <w:rsid w:val="00AF46F6"/>
    <w:rsid w:val="00AF63F9"/>
    <w:rsid w:val="00B006C3"/>
    <w:rsid w:val="00B03F1B"/>
    <w:rsid w:val="00B045AC"/>
    <w:rsid w:val="00B05FFB"/>
    <w:rsid w:val="00B07098"/>
    <w:rsid w:val="00B07D0A"/>
    <w:rsid w:val="00B13569"/>
    <w:rsid w:val="00B16C2C"/>
    <w:rsid w:val="00B2001A"/>
    <w:rsid w:val="00B21CF2"/>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552B"/>
    <w:rsid w:val="00B8705A"/>
    <w:rsid w:val="00B92A4C"/>
    <w:rsid w:val="00BA229A"/>
    <w:rsid w:val="00BA3253"/>
    <w:rsid w:val="00BA3530"/>
    <w:rsid w:val="00BA7B2A"/>
    <w:rsid w:val="00BB07A0"/>
    <w:rsid w:val="00BB0F2F"/>
    <w:rsid w:val="00BB1262"/>
    <w:rsid w:val="00BB3C7E"/>
    <w:rsid w:val="00BC7756"/>
    <w:rsid w:val="00BE1CBA"/>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3A89"/>
    <w:rsid w:val="00C27107"/>
    <w:rsid w:val="00C31506"/>
    <w:rsid w:val="00C31907"/>
    <w:rsid w:val="00C3353C"/>
    <w:rsid w:val="00C35EE3"/>
    <w:rsid w:val="00C36D3B"/>
    <w:rsid w:val="00C37ADC"/>
    <w:rsid w:val="00C421E8"/>
    <w:rsid w:val="00C43940"/>
    <w:rsid w:val="00C45299"/>
    <w:rsid w:val="00C52709"/>
    <w:rsid w:val="00C542B1"/>
    <w:rsid w:val="00C56175"/>
    <w:rsid w:val="00C571D5"/>
    <w:rsid w:val="00C6023E"/>
    <w:rsid w:val="00C62884"/>
    <w:rsid w:val="00C62F66"/>
    <w:rsid w:val="00C637AC"/>
    <w:rsid w:val="00C65B70"/>
    <w:rsid w:val="00C66276"/>
    <w:rsid w:val="00C66D82"/>
    <w:rsid w:val="00C710B6"/>
    <w:rsid w:val="00C72961"/>
    <w:rsid w:val="00C72B48"/>
    <w:rsid w:val="00C73C72"/>
    <w:rsid w:val="00C7752E"/>
    <w:rsid w:val="00C77997"/>
    <w:rsid w:val="00C80704"/>
    <w:rsid w:val="00C809CA"/>
    <w:rsid w:val="00C8131B"/>
    <w:rsid w:val="00C8316D"/>
    <w:rsid w:val="00C84DE2"/>
    <w:rsid w:val="00C85818"/>
    <w:rsid w:val="00CA26D6"/>
    <w:rsid w:val="00CC041E"/>
    <w:rsid w:val="00CC2C7C"/>
    <w:rsid w:val="00CD1BD1"/>
    <w:rsid w:val="00CD1CAD"/>
    <w:rsid w:val="00CD590F"/>
    <w:rsid w:val="00CE0738"/>
    <w:rsid w:val="00CE1881"/>
    <w:rsid w:val="00CE46D7"/>
    <w:rsid w:val="00CE5679"/>
    <w:rsid w:val="00CF0563"/>
    <w:rsid w:val="00CF5245"/>
    <w:rsid w:val="00D004AD"/>
    <w:rsid w:val="00D01EED"/>
    <w:rsid w:val="00D05F90"/>
    <w:rsid w:val="00D15512"/>
    <w:rsid w:val="00D16537"/>
    <w:rsid w:val="00D17898"/>
    <w:rsid w:val="00D202DF"/>
    <w:rsid w:val="00D220C6"/>
    <w:rsid w:val="00D3317F"/>
    <w:rsid w:val="00D34B2E"/>
    <w:rsid w:val="00D378A5"/>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7ECE"/>
    <w:rsid w:val="00DA2C92"/>
    <w:rsid w:val="00DA3895"/>
    <w:rsid w:val="00DA5033"/>
    <w:rsid w:val="00DA5397"/>
    <w:rsid w:val="00DB1E82"/>
    <w:rsid w:val="00DB36D3"/>
    <w:rsid w:val="00DB76A8"/>
    <w:rsid w:val="00DB787C"/>
    <w:rsid w:val="00DC478F"/>
    <w:rsid w:val="00DC7A84"/>
    <w:rsid w:val="00DD0446"/>
    <w:rsid w:val="00DD10F5"/>
    <w:rsid w:val="00DD1398"/>
    <w:rsid w:val="00DD3713"/>
    <w:rsid w:val="00DE2EE9"/>
    <w:rsid w:val="00DE38AF"/>
    <w:rsid w:val="00DE3ECD"/>
    <w:rsid w:val="00DE5A62"/>
    <w:rsid w:val="00DF133F"/>
    <w:rsid w:val="00DF2246"/>
    <w:rsid w:val="00E05719"/>
    <w:rsid w:val="00E07749"/>
    <w:rsid w:val="00E1223E"/>
    <w:rsid w:val="00E1257C"/>
    <w:rsid w:val="00E26CB0"/>
    <w:rsid w:val="00E41080"/>
    <w:rsid w:val="00E41C6B"/>
    <w:rsid w:val="00E41D58"/>
    <w:rsid w:val="00E438C0"/>
    <w:rsid w:val="00E43A91"/>
    <w:rsid w:val="00E5058C"/>
    <w:rsid w:val="00E5067F"/>
    <w:rsid w:val="00E55E07"/>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017E"/>
    <w:rsid w:val="00F65FB7"/>
    <w:rsid w:val="00F662BD"/>
    <w:rsid w:val="00F7301D"/>
    <w:rsid w:val="00F76180"/>
    <w:rsid w:val="00F80C72"/>
    <w:rsid w:val="00F87A64"/>
    <w:rsid w:val="00F91B42"/>
    <w:rsid w:val="00F92C67"/>
    <w:rsid w:val="00F93AE5"/>
    <w:rsid w:val="00F95620"/>
    <w:rsid w:val="00F9623C"/>
    <w:rsid w:val="00F97379"/>
    <w:rsid w:val="00FB121A"/>
    <w:rsid w:val="00FB12AF"/>
    <w:rsid w:val="00FB1E7D"/>
    <w:rsid w:val="00FB3CFB"/>
    <w:rsid w:val="00FB78B2"/>
    <w:rsid w:val="00FB7CCC"/>
    <w:rsid w:val="00FC0388"/>
    <w:rsid w:val="00FC1AE0"/>
    <w:rsid w:val="00FD4DE4"/>
    <w:rsid w:val="00FE0A81"/>
    <w:rsid w:val="00FE1750"/>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CCB19-50EA-4C8A-A880-26E77CC6F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3758</Words>
  <Characters>20671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2018-06-29T16:38:00Z</cp:lastPrinted>
  <dcterms:created xsi:type="dcterms:W3CDTF">2018-07-19T18:43:00Z</dcterms:created>
  <dcterms:modified xsi:type="dcterms:W3CDTF">2018-07-19T18:43:00Z</dcterms:modified>
</cp:coreProperties>
</file>